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A692" w14:textId="63FABCF3" w:rsidR="006476F9" w:rsidRDefault="003A59BE">
      <w:pPr>
        <w:pStyle w:val="1"/>
        <w:numPr>
          <w:ilvl w:val="0"/>
          <w:numId w:val="0"/>
        </w:numPr>
        <w:spacing w:after="165"/>
      </w:pPr>
      <w:r>
        <w:t xml:space="preserve">ДОГОВОР ПОДРЯДА </w:t>
      </w:r>
      <w:r w:rsidRPr="001B4CFE">
        <w:rPr>
          <w:highlight w:val="yellow"/>
        </w:rPr>
        <w:t>№</w:t>
      </w:r>
      <w:r>
        <w:t xml:space="preserve"> </w:t>
      </w:r>
      <w:r w:rsidR="001B4CFE">
        <w:t xml:space="preserve">        </w:t>
      </w:r>
    </w:p>
    <w:p w14:paraId="4C1B0A00" w14:textId="5A4A78C5" w:rsidR="006476F9" w:rsidRDefault="003A59BE">
      <w:pPr>
        <w:tabs>
          <w:tab w:val="right" w:pos="9926"/>
        </w:tabs>
        <w:spacing w:after="260"/>
        <w:ind w:left="-15" w:firstLine="0"/>
        <w:jc w:val="left"/>
      </w:pPr>
      <w:r>
        <w:t xml:space="preserve">г. Санкт-Петербург </w:t>
      </w:r>
      <w:r>
        <w:tab/>
      </w:r>
      <w:r w:rsidRPr="001B4CFE">
        <w:rPr>
          <w:highlight w:val="yellow"/>
        </w:rPr>
        <w:t xml:space="preserve">« </w:t>
      </w:r>
      <w:r w:rsidR="00F059E1" w:rsidRPr="001B4CFE">
        <w:rPr>
          <w:highlight w:val="yellow"/>
        </w:rPr>
        <w:t xml:space="preserve">  </w:t>
      </w:r>
      <w:r w:rsidRPr="001B4CFE">
        <w:rPr>
          <w:highlight w:val="yellow"/>
        </w:rPr>
        <w:t xml:space="preserve">» </w:t>
      </w:r>
      <w:r w:rsidR="00F059E1" w:rsidRPr="001B4CFE">
        <w:rPr>
          <w:highlight w:val="yellow"/>
        </w:rPr>
        <w:t xml:space="preserve">         </w:t>
      </w:r>
      <w:r w:rsidRPr="001B4CFE">
        <w:rPr>
          <w:highlight w:val="yellow"/>
        </w:rPr>
        <w:t>2021 г.</w:t>
      </w:r>
      <w:r>
        <w:t xml:space="preserve"> </w:t>
      </w:r>
    </w:p>
    <w:p w14:paraId="445B8F78" w14:textId="058C59E5" w:rsidR="006476F9" w:rsidRDefault="001B4CFE">
      <w:pPr>
        <w:ind w:left="-15"/>
      </w:pPr>
      <w:r w:rsidRPr="001B4CFE">
        <w:rPr>
          <w:highlight w:val="yellow"/>
        </w:rPr>
        <w:t>_________________________________</w:t>
      </w:r>
      <w:r w:rsidR="00F059E1" w:rsidRPr="001B4CFE">
        <w:t xml:space="preserve"> </w:t>
      </w:r>
      <w:r w:rsidR="00F059E1">
        <w:t xml:space="preserve">    </w:t>
      </w:r>
      <w:r w:rsidR="003A59BE" w:rsidRPr="001B4CFE">
        <w:rPr>
          <w:highlight w:val="yellow"/>
        </w:rPr>
        <w:t>в лице генерального директора</w:t>
      </w:r>
      <w:r w:rsidRPr="001B4CFE">
        <w:rPr>
          <w:highlight w:val="yellow"/>
        </w:rPr>
        <w:t>_______________</w:t>
      </w:r>
      <w:r w:rsidR="00F059E1">
        <w:t xml:space="preserve">  </w:t>
      </w:r>
      <w:r w:rsidR="003A59BE">
        <w:t>, действующей на основании Устава, именуемое</w:t>
      </w:r>
      <w:r w:rsidR="003A59BE">
        <w:rPr>
          <w:b/>
        </w:rPr>
        <w:t xml:space="preserve"> </w:t>
      </w:r>
      <w:r w:rsidR="003A59BE">
        <w:t xml:space="preserve">в дальнейшем «Заказчик» с одной стороны, и  </w:t>
      </w:r>
    </w:p>
    <w:p w14:paraId="079BD6E6" w14:textId="77777777" w:rsidR="006476F9" w:rsidRDefault="003A59BE">
      <w:pPr>
        <w:ind w:left="-15"/>
      </w:pPr>
      <w:r>
        <w:rPr>
          <w:b/>
        </w:rPr>
        <w:t>Общество с ограниченной ответственностью «А-Индустрия»</w:t>
      </w:r>
      <w:r>
        <w:t>,</w:t>
      </w:r>
      <w:r>
        <w:rPr>
          <w:b/>
        </w:rPr>
        <w:t xml:space="preserve"> </w:t>
      </w:r>
      <w:r>
        <w:t xml:space="preserve">в лице Директора Палилова Ивана Юрьевича, действующего на основании Устава, именуемое в дальнейшем «Подрядчик», с другой стороны, далее именуемые при совместном упоминании Стороны, заключили настоящий договор подряда, далее именуемый Договор, о нижеследующем: </w:t>
      </w:r>
    </w:p>
    <w:p w14:paraId="008FE30A" w14:textId="77777777" w:rsidR="006476F9" w:rsidRDefault="003A59BE">
      <w:pPr>
        <w:pStyle w:val="1"/>
        <w:ind w:left="715" w:right="361" w:hanging="360"/>
      </w:pPr>
      <w:r>
        <w:t xml:space="preserve">ПРЕДМЕТ ДОГОВОРА </w:t>
      </w:r>
    </w:p>
    <w:p w14:paraId="2B05B3ED" w14:textId="69A20FCD" w:rsidR="006476F9" w:rsidRDefault="003A59BE">
      <w:pPr>
        <w:tabs>
          <w:tab w:val="center" w:pos="978"/>
          <w:tab w:val="right" w:pos="9926"/>
        </w:tabs>
        <w:spacing w:after="17"/>
        <w:ind w:firstLine="0"/>
        <w:jc w:val="left"/>
      </w:pPr>
      <w:r>
        <w:rPr>
          <w:rFonts w:ascii="Calibri" w:eastAsia="Calibri" w:hAnsi="Calibri" w:cs="Calibri"/>
          <w:sz w:val="22"/>
        </w:rPr>
        <w:tab/>
        <w:t xml:space="preserve">                </w:t>
      </w:r>
      <w:r>
        <w:t>1.1</w:t>
      </w:r>
      <w:r>
        <w:rPr>
          <w:rFonts w:ascii="Arial" w:eastAsia="Arial" w:hAnsi="Arial" w:cs="Arial"/>
        </w:rPr>
        <w:t xml:space="preserve"> </w:t>
      </w:r>
      <w:r>
        <w:t xml:space="preserve">Заказчик поручает, а Подрядчик принимает на себя обязательство выполнить комплекс  </w:t>
      </w:r>
    </w:p>
    <w:p w14:paraId="14D454E8" w14:textId="77777777" w:rsidR="006476F9" w:rsidRDefault="003A59BE">
      <w:pPr>
        <w:spacing w:after="9"/>
        <w:ind w:left="-15" w:firstLine="0"/>
      </w:pPr>
      <w:r>
        <w:t xml:space="preserve">ремонтно-отделочных работ в помещениях, находящихся по адресам, указанным в Дополнительных соглашениях к настоящему Договору, а Заказчик обязуется принять результат  работы и оплатить его. </w:t>
      </w:r>
    </w:p>
    <w:p w14:paraId="30CA040A" w14:textId="3FAB2300" w:rsidR="006476F9" w:rsidRDefault="003A59BE">
      <w:pPr>
        <w:tabs>
          <w:tab w:val="center" w:pos="978"/>
          <w:tab w:val="right" w:pos="9926"/>
        </w:tabs>
        <w:spacing w:after="17"/>
        <w:ind w:firstLine="0"/>
        <w:jc w:val="left"/>
      </w:pPr>
      <w:r>
        <w:rPr>
          <w:rFonts w:ascii="Calibri" w:eastAsia="Calibri" w:hAnsi="Calibri" w:cs="Calibri"/>
          <w:sz w:val="22"/>
        </w:rPr>
        <w:tab/>
        <w:t xml:space="preserve">                </w:t>
      </w:r>
      <w:r>
        <w:t>1.2</w:t>
      </w:r>
      <w:r>
        <w:rPr>
          <w:rFonts w:ascii="Arial" w:eastAsia="Arial" w:hAnsi="Arial" w:cs="Arial"/>
        </w:rPr>
        <w:t xml:space="preserve"> </w:t>
      </w:r>
      <w:r>
        <w:t xml:space="preserve">Содержание и объем работ по каждому объекту определяются в прилагаемой к Договору </w:t>
      </w:r>
    </w:p>
    <w:p w14:paraId="5109B4DB" w14:textId="77777777" w:rsidR="006476F9" w:rsidRDefault="003A59BE">
      <w:pPr>
        <w:spacing w:after="13"/>
        <w:ind w:left="-15" w:firstLine="0"/>
      </w:pPr>
      <w:r>
        <w:t xml:space="preserve">согласованной Сторонами смете, утверждаемой Дополнительным соглашением к настоящему договору. </w:t>
      </w:r>
    </w:p>
    <w:p w14:paraId="7C6C271C" w14:textId="77777777" w:rsidR="006476F9" w:rsidRDefault="003A59BE">
      <w:pPr>
        <w:spacing w:after="11"/>
        <w:ind w:left="-15" w:firstLine="852"/>
      </w:pPr>
      <w:r>
        <w:t>1.3</w:t>
      </w:r>
      <w:r>
        <w:rPr>
          <w:rFonts w:ascii="Arial" w:eastAsia="Arial" w:hAnsi="Arial" w:cs="Arial"/>
        </w:rPr>
        <w:t xml:space="preserve"> </w:t>
      </w:r>
      <w:r>
        <w:t xml:space="preserve">Материалы для выполнения работ, по согласованию с Заказчиком, приобретаются и завозятся в рамках согласованных смет на Объекты Подрядчиком. Подрядчик выполняет работы на своем оборудовании и своим инструментом. </w:t>
      </w:r>
    </w:p>
    <w:p w14:paraId="5C2554C2" w14:textId="7E466FB6" w:rsidR="006476F9" w:rsidRDefault="003A59BE">
      <w:pPr>
        <w:tabs>
          <w:tab w:val="center" w:pos="978"/>
          <w:tab w:val="right" w:pos="9926"/>
        </w:tabs>
        <w:spacing w:after="14"/>
        <w:ind w:firstLine="0"/>
        <w:jc w:val="left"/>
      </w:pPr>
      <w:r>
        <w:rPr>
          <w:rFonts w:ascii="Calibri" w:eastAsia="Calibri" w:hAnsi="Calibri" w:cs="Calibri"/>
          <w:sz w:val="22"/>
        </w:rPr>
        <w:tab/>
        <w:t xml:space="preserve">                </w:t>
      </w:r>
      <w:r>
        <w:t>1.4</w:t>
      </w:r>
      <w:r>
        <w:rPr>
          <w:rFonts w:ascii="Arial" w:eastAsia="Arial" w:hAnsi="Arial" w:cs="Arial"/>
        </w:rPr>
        <w:t xml:space="preserve"> </w:t>
      </w:r>
      <w:r>
        <w:t xml:space="preserve">Подрядчик выполняет работы способом, определенным самим подрядчиком. Заказчик обязуется </w:t>
      </w:r>
    </w:p>
    <w:p w14:paraId="1F316C6C" w14:textId="77777777" w:rsidR="006476F9" w:rsidRDefault="003A59BE">
      <w:pPr>
        <w:spacing w:after="142"/>
        <w:ind w:left="-15" w:firstLine="0"/>
      </w:pPr>
      <w:r>
        <w:t xml:space="preserve">не вмешиваться в ход выполняемых работ. </w:t>
      </w:r>
    </w:p>
    <w:p w14:paraId="46192BD3" w14:textId="77777777" w:rsidR="006476F9" w:rsidRDefault="003A59BE">
      <w:pPr>
        <w:pStyle w:val="1"/>
        <w:ind w:left="715" w:right="360" w:hanging="360"/>
      </w:pPr>
      <w:r>
        <w:t xml:space="preserve">СРОКИ ВЫПОЛНЕНИЯ РАБОТ </w:t>
      </w:r>
    </w:p>
    <w:p w14:paraId="4EB30728" w14:textId="30C176FF" w:rsidR="006476F9" w:rsidRDefault="003A59BE">
      <w:pPr>
        <w:tabs>
          <w:tab w:val="center" w:pos="978"/>
          <w:tab w:val="right" w:pos="9926"/>
        </w:tabs>
        <w:spacing w:after="17"/>
        <w:ind w:firstLine="0"/>
        <w:jc w:val="left"/>
      </w:pPr>
      <w:r>
        <w:rPr>
          <w:rFonts w:ascii="Calibri" w:eastAsia="Calibri" w:hAnsi="Calibri" w:cs="Calibri"/>
          <w:sz w:val="22"/>
        </w:rPr>
        <w:tab/>
        <w:t xml:space="preserve">                </w:t>
      </w:r>
      <w:r>
        <w:t>2.1</w:t>
      </w:r>
      <w:r>
        <w:rPr>
          <w:rFonts w:ascii="Arial" w:eastAsia="Arial" w:hAnsi="Arial" w:cs="Arial"/>
        </w:rPr>
        <w:t xml:space="preserve"> </w:t>
      </w:r>
      <w:r>
        <w:t xml:space="preserve">Работы по настоящему Договору производятся в сроки, утверждаемые Дополнительным </w:t>
      </w:r>
    </w:p>
    <w:p w14:paraId="45266AA3" w14:textId="77777777" w:rsidR="006476F9" w:rsidRDefault="003A59BE">
      <w:pPr>
        <w:spacing w:after="13"/>
        <w:ind w:left="-15" w:firstLine="0"/>
      </w:pPr>
      <w:r>
        <w:t xml:space="preserve">соглашением к настоящему договору. </w:t>
      </w:r>
    </w:p>
    <w:p w14:paraId="6DD5D8A3" w14:textId="0C7F86E5" w:rsidR="006476F9" w:rsidRDefault="003A59BE">
      <w:pPr>
        <w:tabs>
          <w:tab w:val="center" w:pos="978"/>
          <w:tab w:val="right" w:pos="9926"/>
        </w:tabs>
        <w:spacing w:after="11"/>
        <w:ind w:firstLine="0"/>
        <w:jc w:val="left"/>
      </w:pPr>
      <w:r>
        <w:rPr>
          <w:rFonts w:ascii="Calibri" w:eastAsia="Calibri" w:hAnsi="Calibri" w:cs="Calibri"/>
          <w:sz w:val="22"/>
        </w:rPr>
        <w:tab/>
        <w:t xml:space="preserve">               </w:t>
      </w:r>
      <w:r>
        <w:t>2.2</w:t>
      </w:r>
      <w:r>
        <w:rPr>
          <w:rFonts w:ascii="Arial" w:eastAsia="Arial" w:hAnsi="Arial" w:cs="Arial"/>
        </w:rPr>
        <w:t xml:space="preserve"> </w:t>
      </w:r>
      <w:r>
        <w:t xml:space="preserve">Окончанием работ является момент подписания Сторонами Акта сдачи-приемки выполненных </w:t>
      </w:r>
    </w:p>
    <w:p w14:paraId="3FE4D4DC" w14:textId="77777777" w:rsidR="006476F9" w:rsidRDefault="003A59BE">
      <w:pPr>
        <w:spacing w:after="13"/>
        <w:ind w:left="-15" w:firstLine="0"/>
      </w:pPr>
      <w:r>
        <w:t xml:space="preserve">работ по Объекту (КС-2). </w:t>
      </w:r>
    </w:p>
    <w:p w14:paraId="48C6C846" w14:textId="471B197B" w:rsidR="006476F9" w:rsidRDefault="003A59BE">
      <w:pPr>
        <w:tabs>
          <w:tab w:val="center" w:pos="978"/>
          <w:tab w:val="right" w:pos="9926"/>
        </w:tabs>
        <w:spacing w:after="15"/>
        <w:ind w:firstLine="0"/>
        <w:jc w:val="left"/>
      </w:pPr>
      <w:r>
        <w:rPr>
          <w:rFonts w:ascii="Calibri" w:eastAsia="Calibri" w:hAnsi="Calibri" w:cs="Calibri"/>
          <w:sz w:val="22"/>
        </w:rPr>
        <w:tab/>
        <w:t xml:space="preserve">               </w:t>
      </w:r>
      <w:r>
        <w:t>2.3</w:t>
      </w:r>
      <w:r>
        <w:rPr>
          <w:rFonts w:ascii="Arial" w:eastAsia="Arial" w:hAnsi="Arial" w:cs="Arial"/>
        </w:rPr>
        <w:t xml:space="preserve"> </w:t>
      </w:r>
      <w:r>
        <w:t xml:space="preserve">Сроки окончания работ по настоящему Договору продлеваются на 5 календарных дней в случае </w:t>
      </w:r>
    </w:p>
    <w:p w14:paraId="0CFE02CB" w14:textId="77777777" w:rsidR="006476F9" w:rsidRDefault="003A59BE">
      <w:pPr>
        <w:spacing w:after="144"/>
        <w:ind w:left="-15" w:firstLine="0"/>
      </w:pPr>
      <w:r>
        <w:t xml:space="preserve">приостановки Подрядчиком выполнения работ, если такая приостановка допущена по вине Заказчика. </w:t>
      </w:r>
    </w:p>
    <w:p w14:paraId="07BDE5AA" w14:textId="77777777" w:rsidR="006476F9" w:rsidRDefault="003A59BE">
      <w:pPr>
        <w:pStyle w:val="1"/>
        <w:ind w:left="715" w:right="359" w:hanging="360"/>
      </w:pPr>
      <w:r>
        <w:t xml:space="preserve">СТОИМОСТЬ РАБОТ, МАТЕРИАЛОВ И ПОРЯДОК РАСЧЕТОВ </w:t>
      </w:r>
    </w:p>
    <w:p w14:paraId="1B205BEA" w14:textId="77777777" w:rsidR="006476F9" w:rsidRDefault="003A59BE">
      <w:pPr>
        <w:ind w:left="-15"/>
      </w:pPr>
      <w:r>
        <w:t>3.1</w:t>
      </w:r>
      <w:r>
        <w:rPr>
          <w:rFonts w:ascii="Arial" w:eastAsia="Arial" w:hAnsi="Arial" w:cs="Arial"/>
        </w:rPr>
        <w:t xml:space="preserve"> </w:t>
      </w:r>
      <w:r>
        <w:t xml:space="preserve">Стоимость работ и материалов по настоящему Договору определяется Дополнительными соглашениями по каждому Объекту на основании соответствующей проектно-сметной документации, подготавливаемой Подрядчиком. </w:t>
      </w:r>
    </w:p>
    <w:p w14:paraId="4372D97A" w14:textId="467F278D" w:rsidR="006476F9" w:rsidRDefault="003A59BE">
      <w:pPr>
        <w:ind w:left="-15"/>
      </w:pPr>
      <w:r>
        <w:t>3.2</w:t>
      </w:r>
      <w:r>
        <w:rPr>
          <w:rFonts w:ascii="Arial" w:eastAsia="Arial" w:hAnsi="Arial" w:cs="Arial"/>
        </w:rPr>
        <w:t xml:space="preserve"> </w:t>
      </w:r>
      <w:r>
        <w:t>Подрядчик приступает к выполнению работ на Объекте согласно срокам, указанных в Дополнительном соглашении к Настоящему договору.</w:t>
      </w:r>
    </w:p>
    <w:p w14:paraId="280E0360" w14:textId="3B5A11DE" w:rsidR="006476F9" w:rsidRDefault="003A59BE">
      <w:pPr>
        <w:ind w:left="-15"/>
      </w:pPr>
      <w:r>
        <w:t>3.3</w:t>
      </w:r>
      <w:r>
        <w:rPr>
          <w:rFonts w:ascii="Arial" w:eastAsia="Arial" w:hAnsi="Arial" w:cs="Arial"/>
        </w:rPr>
        <w:t xml:space="preserve"> </w:t>
      </w:r>
      <w:r>
        <w:t xml:space="preserve">Порядок расчета фиксируется в Дополнительном соглашении. Окончательный расчёт за выполненные работы на Объекте производится в течение 5 (пяти) банковских дней со дня подписания Сторонами Акта сдачи-приемки выполненных работ и Справки о стоимости работ и затрат (КС-2, КС-3). </w:t>
      </w:r>
    </w:p>
    <w:p w14:paraId="3CA43C7D" w14:textId="77777777" w:rsidR="006476F9" w:rsidRDefault="003A59BE">
      <w:pPr>
        <w:ind w:left="-15"/>
      </w:pPr>
      <w:r>
        <w:t>3.4</w:t>
      </w:r>
      <w:r>
        <w:rPr>
          <w:rFonts w:ascii="Arial" w:eastAsia="Arial" w:hAnsi="Arial" w:cs="Arial"/>
        </w:rPr>
        <w:t xml:space="preserve"> </w:t>
      </w:r>
      <w:r>
        <w:t xml:space="preserve">В случае необходимости производства работ с 21.00 до 8.00 часов, а также в выходные и праздничные дни стоимость договора может быть увеличена. </w:t>
      </w:r>
    </w:p>
    <w:p w14:paraId="03B14D3F" w14:textId="77777777" w:rsidR="006476F9" w:rsidRDefault="003A59BE">
      <w:pPr>
        <w:spacing w:after="138"/>
        <w:ind w:left="-15"/>
      </w:pPr>
      <w:r>
        <w:t>3.5</w:t>
      </w:r>
      <w:r>
        <w:rPr>
          <w:rFonts w:ascii="Arial" w:eastAsia="Arial" w:hAnsi="Arial" w:cs="Arial"/>
        </w:rPr>
        <w:t xml:space="preserve"> </w:t>
      </w:r>
      <w:r>
        <w:t xml:space="preserve">Смета учитывает стоимость материалов на момент ее составления. В случае увеличения цен у поставщиков на какие-либо материалы, либо необходимости проведения дополнительных работ, настоящая Смета подлежит пересчету с учетом этой корректировки. </w:t>
      </w:r>
    </w:p>
    <w:p w14:paraId="43ED2874" w14:textId="77777777" w:rsidR="006476F9" w:rsidRDefault="003A59BE">
      <w:pPr>
        <w:spacing w:after="164" w:line="259" w:lineRule="auto"/>
        <w:ind w:left="708" w:firstLine="0"/>
        <w:jc w:val="left"/>
      </w:pPr>
      <w:r>
        <w:rPr>
          <w:sz w:val="22"/>
        </w:rPr>
        <w:t xml:space="preserve"> </w:t>
      </w:r>
    </w:p>
    <w:p w14:paraId="7C35B750" w14:textId="77777777" w:rsidR="006476F9" w:rsidRDefault="003A59BE">
      <w:pPr>
        <w:pStyle w:val="1"/>
        <w:ind w:left="715" w:right="359" w:hanging="360"/>
      </w:pPr>
      <w:r>
        <w:t xml:space="preserve">ОБЯЗАННОСТИ ПОДРЯДЧИКА </w:t>
      </w:r>
    </w:p>
    <w:p w14:paraId="33C67BB6" w14:textId="77777777" w:rsidR="006476F9" w:rsidRDefault="003A59BE">
      <w:pPr>
        <w:ind w:left="-15"/>
      </w:pPr>
      <w:r>
        <w:t>4.1</w:t>
      </w:r>
      <w:r>
        <w:rPr>
          <w:rFonts w:ascii="Arial" w:eastAsia="Arial" w:hAnsi="Arial" w:cs="Arial"/>
        </w:rPr>
        <w:t xml:space="preserve"> </w:t>
      </w:r>
      <w:r>
        <w:t xml:space="preserve">Выполнить все работы в объеме и сроки, предусмотренные в настоящем договоре, и сдать работы Заказчику в состоянии, позволяющем нормальную эксплуатацию объекта. </w:t>
      </w:r>
    </w:p>
    <w:p w14:paraId="6084D480" w14:textId="77777777" w:rsidR="006476F9" w:rsidRDefault="003A59BE">
      <w:pPr>
        <w:ind w:left="-15"/>
      </w:pPr>
      <w:r>
        <w:t>4.2</w:t>
      </w:r>
      <w:r>
        <w:rPr>
          <w:rFonts w:ascii="Arial" w:eastAsia="Arial" w:hAnsi="Arial" w:cs="Arial"/>
        </w:rPr>
        <w:t xml:space="preserve"> </w:t>
      </w:r>
      <w:r>
        <w:t xml:space="preserve">Производить работы в полном соответствии с проектом, законодательством РФ, требованиями СНиП, ГОСТ, ТУ и техническим заданием Заказчика. </w:t>
      </w:r>
    </w:p>
    <w:p w14:paraId="62D9151B" w14:textId="77777777" w:rsidR="006476F9" w:rsidRDefault="003A59BE">
      <w:pPr>
        <w:ind w:left="708" w:firstLine="0"/>
      </w:pPr>
      <w:r>
        <w:t>4.3</w:t>
      </w:r>
      <w:r>
        <w:rPr>
          <w:rFonts w:ascii="Arial" w:eastAsia="Arial" w:hAnsi="Arial" w:cs="Arial"/>
        </w:rPr>
        <w:t xml:space="preserve"> </w:t>
      </w:r>
      <w:r>
        <w:t xml:space="preserve">Своевременно и за свой счет устранять все дефекты в работах, допущенные по вине Подрядчика. </w:t>
      </w:r>
    </w:p>
    <w:p w14:paraId="3D0B8826" w14:textId="77777777" w:rsidR="006476F9" w:rsidRDefault="003A59BE">
      <w:pPr>
        <w:ind w:left="-15"/>
      </w:pPr>
      <w:r>
        <w:lastRenderedPageBreak/>
        <w:t>4.4</w:t>
      </w:r>
      <w:r>
        <w:rPr>
          <w:rFonts w:ascii="Arial" w:eastAsia="Arial" w:hAnsi="Arial" w:cs="Arial"/>
        </w:rPr>
        <w:t xml:space="preserve"> </w:t>
      </w:r>
      <w:r>
        <w:t>Обеспечить при выполнении работ соблюдение мероприятий противопожарной безопасности, охраны окружающей среды, охраны труда и техники безопасности. Самостоятельно нести ответственность за нарушение соответствующих норм и правил.</w:t>
      </w:r>
      <w:r>
        <w:rPr>
          <w:rFonts w:ascii="Cambria" w:eastAsia="Cambria" w:hAnsi="Cambria" w:cs="Cambria"/>
          <w:b/>
          <w:color w:val="4F81BD"/>
          <w:sz w:val="26"/>
        </w:rPr>
        <w:t xml:space="preserve"> </w:t>
      </w:r>
    </w:p>
    <w:p w14:paraId="7E72DD63" w14:textId="77777777" w:rsidR="006476F9" w:rsidRDefault="003A59BE">
      <w:pPr>
        <w:spacing w:after="0"/>
        <w:ind w:left="-15"/>
      </w:pPr>
      <w:r>
        <w:t>4.5</w:t>
      </w:r>
      <w:r>
        <w:rPr>
          <w:rFonts w:ascii="Arial" w:eastAsia="Arial" w:hAnsi="Arial" w:cs="Arial"/>
        </w:rPr>
        <w:t xml:space="preserve"> </w:t>
      </w:r>
      <w:r>
        <w:t>Подрядчик обязан немедленно (не позднее 24 часов с момента обнаружения) уведомлять представителя Заказчика о событиях и обстоятельствах, которые могут оказать негативное влияние на ход и качество работы, сроки ее завершения или не способствовать достижению результата работы с характеристиками и показателями, установленными для него в настоящем договоре.</w:t>
      </w:r>
      <w:r>
        <w:rPr>
          <w:rFonts w:ascii="Cambria" w:eastAsia="Cambria" w:hAnsi="Cambria" w:cs="Cambria"/>
          <w:color w:val="4F81BD"/>
          <w:sz w:val="26"/>
        </w:rPr>
        <w:t xml:space="preserve"> </w:t>
      </w:r>
    </w:p>
    <w:p w14:paraId="17A41907" w14:textId="77777777" w:rsidR="006476F9" w:rsidRDefault="003A59BE">
      <w:pPr>
        <w:ind w:left="-15"/>
      </w:pPr>
      <w:r>
        <w:t>4.6</w:t>
      </w:r>
      <w:r>
        <w:rPr>
          <w:rFonts w:ascii="Arial" w:eastAsia="Arial" w:hAnsi="Arial" w:cs="Arial"/>
        </w:rPr>
        <w:t xml:space="preserve"> </w:t>
      </w:r>
      <w:r>
        <w:t xml:space="preserve">Подрядчик обязан своевременно предупредить Заказчика о превышении указанной в договоре подряда цены работы, если возникла необходимость в проведении дополнительных работ, в том числе, если такая необходимость возникла по требованию Заказчика. </w:t>
      </w:r>
    </w:p>
    <w:p w14:paraId="0D60D0FA" w14:textId="77777777" w:rsidR="006476F9" w:rsidRDefault="003A59BE">
      <w:pPr>
        <w:ind w:left="-15"/>
      </w:pPr>
      <w:r>
        <w:t>4.7</w:t>
      </w:r>
      <w:r>
        <w:rPr>
          <w:rFonts w:ascii="Arial" w:eastAsia="Arial" w:hAnsi="Arial" w:cs="Arial"/>
        </w:rPr>
        <w:t xml:space="preserve"> </w:t>
      </w:r>
      <w:r>
        <w:t xml:space="preserve">В случае если Подрядчик в ходе выполнения работ сочтет, что письменные указания, полученные от Заказчика, противоречат строительным нормам и правилам и/или действующему законодательству и могут привести к возникновению существенных недостатков в выполняемой работе, он обязан в письменной форме в течение 5 (пяти) рабочих дней уведомить об этом Заказчика и не приступать к выполнению работ или приостановить производство работ до получения письменного ответа от Заказчика. </w:t>
      </w:r>
    </w:p>
    <w:p w14:paraId="563DB979" w14:textId="77777777" w:rsidR="006476F9" w:rsidRDefault="003A59BE">
      <w:pPr>
        <w:ind w:left="-15"/>
      </w:pPr>
      <w:r>
        <w:t>4.8</w:t>
      </w:r>
      <w:r>
        <w:rPr>
          <w:rFonts w:ascii="Arial" w:eastAsia="Arial" w:hAnsi="Arial" w:cs="Arial"/>
        </w:rPr>
        <w:t xml:space="preserve"> </w:t>
      </w:r>
      <w:r>
        <w:t xml:space="preserve">При завершении работ Подрядчик в течение 3 (Трех) рабочих дней предоставляет Заказчику Акт сдачи-приемки выполненных работ (КС-2). В случае необоснованного уклонения Заказчика от подписания указанного Акта, Подрядчик вправе обратиться в суд в порядке, предусмотренном действующим законодательством. </w:t>
      </w:r>
    </w:p>
    <w:p w14:paraId="190128B5" w14:textId="77777777" w:rsidR="006476F9" w:rsidRDefault="003A59BE">
      <w:pPr>
        <w:ind w:left="-15"/>
      </w:pPr>
      <w:r>
        <w:t>4.9</w:t>
      </w:r>
      <w:r>
        <w:rPr>
          <w:rFonts w:ascii="Arial" w:eastAsia="Arial" w:hAnsi="Arial" w:cs="Arial"/>
        </w:rPr>
        <w:t xml:space="preserve"> </w:t>
      </w:r>
      <w:r>
        <w:t xml:space="preserve">Подрядчик может сдавать Заказчику выполненные работы как полностью по Договору, так и в любой его части в отдельности. </w:t>
      </w:r>
    </w:p>
    <w:p w14:paraId="5C8361BF" w14:textId="77777777" w:rsidR="006476F9" w:rsidRDefault="003A59BE">
      <w:pPr>
        <w:ind w:left="-15"/>
      </w:pPr>
      <w:r>
        <w:t>4.10</w:t>
      </w:r>
      <w:r>
        <w:rPr>
          <w:rFonts w:ascii="Arial" w:eastAsia="Arial" w:hAnsi="Arial" w:cs="Arial"/>
        </w:rPr>
        <w:t xml:space="preserve"> </w:t>
      </w:r>
      <w:r>
        <w:t xml:space="preserve">Назначить ответственного представителя, уполномоченного решать в рамках настоящего договора технические и организационные вопросы по производству и сдаче выполненных работ. </w:t>
      </w:r>
    </w:p>
    <w:p w14:paraId="3749CCDB" w14:textId="77777777" w:rsidR="006476F9" w:rsidRDefault="003A59BE">
      <w:pPr>
        <w:ind w:left="-15"/>
      </w:pPr>
      <w:r>
        <w:t>4.11</w:t>
      </w:r>
      <w:r>
        <w:rPr>
          <w:rFonts w:ascii="Arial" w:eastAsia="Arial" w:hAnsi="Arial" w:cs="Arial"/>
        </w:rPr>
        <w:t xml:space="preserve"> </w:t>
      </w:r>
      <w:r>
        <w:t xml:space="preserve">Нести ответственность перед Заказчиком за ненадлежащее и/или несвоевременное исполнение работ по настоящему Договору. </w:t>
      </w:r>
    </w:p>
    <w:p w14:paraId="2544B9B0" w14:textId="77777777" w:rsidR="006476F9" w:rsidRDefault="003A59BE">
      <w:pPr>
        <w:spacing w:after="53" w:line="259" w:lineRule="auto"/>
        <w:ind w:left="10" w:hanging="10"/>
        <w:jc w:val="right"/>
      </w:pPr>
      <w:r>
        <w:t>4.12</w:t>
      </w:r>
      <w:r>
        <w:rPr>
          <w:rFonts w:ascii="Arial" w:eastAsia="Arial" w:hAnsi="Arial" w:cs="Arial"/>
        </w:rPr>
        <w:t xml:space="preserve"> </w:t>
      </w:r>
      <w:r>
        <w:t xml:space="preserve">Подрядчик вправе пользоваться услугами сторонних организаций при организации выполнения работ. </w:t>
      </w:r>
    </w:p>
    <w:p w14:paraId="58945D64" w14:textId="77777777" w:rsidR="006476F9" w:rsidRDefault="003A59BE">
      <w:pPr>
        <w:ind w:left="-15" w:firstLine="0"/>
      </w:pPr>
      <w:r>
        <w:t xml:space="preserve">При этом вся ответственность за качество работ по Договору полностью возлагается на Подрядчика. </w:t>
      </w:r>
    </w:p>
    <w:p w14:paraId="4ECFB7F8" w14:textId="77777777" w:rsidR="006476F9" w:rsidRDefault="003A59BE">
      <w:pPr>
        <w:ind w:left="708" w:firstLine="0"/>
      </w:pPr>
      <w:r>
        <w:t>4.13</w:t>
      </w:r>
      <w:r>
        <w:rPr>
          <w:rFonts w:ascii="Arial" w:eastAsia="Arial" w:hAnsi="Arial" w:cs="Arial"/>
        </w:rPr>
        <w:t xml:space="preserve"> </w:t>
      </w:r>
      <w:r>
        <w:t xml:space="preserve">Обеспечить надлежащее содержание и своевременную уборку Объекта.  </w:t>
      </w:r>
    </w:p>
    <w:p w14:paraId="11D17B7D" w14:textId="77777777" w:rsidR="006476F9" w:rsidRDefault="003A59BE">
      <w:pPr>
        <w:ind w:left="-15"/>
      </w:pPr>
      <w:r>
        <w:t>4.14</w:t>
      </w:r>
      <w:r>
        <w:rPr>
          <w:rFonts w:ascii="Arial" w:eastAsia="Arial" w:hAnsi="Arial" w:cs="Arial"/>
        </w:rPr>
        <w:t xml:space="preserve"> </w:t>
      </w:r>
      <w:r>
        <w:t xml:space="preserve">В течение 3 (Трех) рабочих дней после окончания работ вывезти с Объекта имущество Подрядчика (сторонних организаций). </w:t>
      </w:r>
    </w:p>
    <w:p w14:paraId="2C7B2E72" w14:textId="77777777" w:rsidR="006476F9" w:rsidRDefault="003A59BE">
      <w:pPr>
        <w:pStyle w:val="1"/>
        <w:ind w:left="715" w:right="359" w:hanging="360"/>
      </w:pPr>
      <w:r>
        <w:t xml:space="preserve">ОБЯЗАННОСТИ ЗАКАЗЧИКА </w:t>
      </w:r>
    </w:p>
    <w:p w14:paraId="0CB1A28F" w14:textId="77777777" w:rsidR="006476F9" w:rsidRDefault="003A59BE">
      <w:pPr>
        <w:ind w:left="-15"/>
      </w:pPr>
      <w:r>
        <w:t>5.1</w:t>
      </w:r>
      <w:r>
        <w:rPr>
          <w:rFonts w:ascii="Arial" w:eastAsia="Arial" w:hAnsi="Arial" w:cs="Arial"/>
        </w:rPr>
        <w:t xml:space="preserve"> </w:t>
      </w:r>
      <w:r>
        <w:t xml:space="preserve">Передать Подрядчику строительную площадку в течение 3 (Трех) рабочих дней с момента подписания Дополнительного соглашения, указать точки подключения электроэнергии и воды. </w:t>
      </w:r>
    </w:p>
    <w:p w14:paraId="15B604F2" w14:textId="77777777" w:rsidR="006476F9" w:rsidRDefault="003A59BE">
      <w:pPr>
        <w:spacing w:after="0"/>
        <w:ind w:left="-15"/>
      </w:pPr>
      <w:r>
        <w:t>5.2</w:t>
      </w:r>
      <w:r>
        <w:rPr>
          <w:rFonts w:ascii="Arial" w:eastAsia="Arial" w:hAnsi="Arial" w:cs="Arial"/>
        </w:rPr>
        <w:t xml:space="preserve"> </w:t>
      </w:r>
      <w:r>
        <w:t>При условии надлежащего выполнения работ Подрядчиком Заказчик обязуется принять результат работы и обеспечить своевременное финансирование работ.</w:t>
      </w:r>
      <w:r>
        <w:rPr>
          <w:rFonts w:ascii="Cambria" w:eastAsia="Cambria" w:hAnsi="Cambria" w:cs="Cambria"/>
          <w:b/>
          <w:color w:val="4F81BD"/>
          <w:sz w:val="26"/>
        </w:rPr>
        <w:t xml:space="preserve"> </w:t>
      </w:r>
    </w:p>
    <w:p w14:paraId="02E865D9" w14:textId="77777777" w:rsidR="006476F9" w:rsidRDefault="003A59BE">
      <w:pPr>
        <w:ind w:left="-15"/>
      </w:pPr>
      <w:r>
        <w:t>5.3</w:t>
      </w:r>
      <w:r>
        <w:rPr>
          <w:rFonts w:ascii="Arial" w:eastAsia="Arial" w:hAnsi="Arial" w:cs="Arial"/>
        </w:rPr>
        <w:t xml:space="preserve"> </w:t>
      </w:r>
      <w:r>
        <w:t xml:space="preserve">Заказчик обязан своевременно произвести оплату материалов в случае увеличения их стоимости, на основании подписанной Сторонами Сметы с учетом произведенного перерасчета. </w:t>
      </w:r>
    </w:p>
    <w:p w14:paraId="2897F692" w14:textId="77777777" w:rsidR="006476F9" w:rsidRDefault="003A59BE">
      <w:pPr>
        <w:ind w:left="-15"/>
      </w:pPr>
      <w:r>
        <w:t>5.4</w:t>
      </w:r>
      <w:r>
        <w:rPr>
          <w:rFonts w:ascii="Arial" w:eastAsia="Arial" w:hAnsi="Arial" w:cs="Arial"/>
        </w:rPr>
        <w:t xml:space="preserve"> </w:t>
      </w:r>
      <w:r>
        <w:t xml:space="preserve">В течение 3 (Трех) рабочих дней рассмотреть и подписать Акт сдачи-приемки выполненных работ (КС-2) или мотивировать отказ от приемки выполненных работ. </w:t>
      </w:r>
    </w:p>
    <w:p w14:paraId="68DB167B" w14:textId="77777777" w:rsidR="006476F9" w:rsidRDefault="003A59BE">
      <w:pPr>
        <w:ind w:left="-15"/>
      </w:pPr>
      <w:r>
        <w:t>5.5</w:t>
      </w:r>
      <w:r>
        <w:rPr>
          <w:rFonts w:ascii="Arial" w:eastAsia="Arial" w:hAnsi="Arial" w:cs="Arial"/>
        </w:rPr>
        <w:t xml:space="preserve"> </w:t>
      </w:r>
      <w:r>
        <w:t xml:space="preserve">В случае мотивированного отказа Заказчика от подписания Акта сдачи-приемки выполненных работ (КС-2), Сторонами в течение 5 (Пяти) рабочих дней составляется двухсторонний Акт с перечнем необходимых доработок (исправлений). Сроки выполнения работ и новый срок сдачи приемки работ так же фиксируется в данном Акте. </w:t>
      </w:r>
    </w:p>
    <w:p w14:paraId="37FA5C8D" w14:textId="77777777" w:rsidR="006476F9" w:rsidRDefault="003A59BE">
      <w:pPr>
        <w:ind w:left="-15"/>
      </w:pPr>
      <w:r>
        <w:t>5.6</w:t>
      </w:r>
      <w:r>
        <w:rPr>
          <w:rFonts w:ascii="Arial" w:eastAsia="Arial" w:hAnsi="Arial" w:cs="Arial"/>
        </w:rPr>
        <w:t xml:space="preserve"> </w:t>
      </w:r>
      <w:r>
        <w:t>В случае если Заказчик в течение 3 (трех) рабочих дней не подписал Акт сдачи-приемки выполненных работ (КС-2), и не направил Подрядчику мотивированный отказ от приемки выполненных работ, такой Акт считается подписанным в том объеме, в котором Подрядчик указал в приемочных актах,</w:t>
      </w:r>
      <w:r>
        <w:rPr>
          <w:b/>
        </w:rPr>
        <w:t xml:space="preserve"> </w:t>
      </w:r>
      <w:r>
        <w:t xml:space="preserve">и Заказчик утрачивает право предъявлять какие-либо претензии по указанным в нем работам. </w:t>
      </w:r>
    </w:p>
    <w:p w14:paraId="1ABD6E55" w14:textId="77777777" w:rsidR="006476F9" w:rsidRDefault="003A59BE">
      <w:pPr>
        <w:ind w:left="-15"/>
      </w:pPr>
      <w:r>
        <w:t>5.7</w:t>
      </w:r>
      <w:r>
        <w:rPr>
          <w:rFonts w:ascii="Arial" w:eastAsia="Arial" w:hAnsi="Arial" w:cs="Arial"/>
        </w:rPr>
        <w:t xml:space="preserve"> </w:t>
      </w:r>
      <w:r>
        <w:t xml:space="preserve">Заказчик обязуется предоставить подрядчику в рабочие часы доступ к объекту для проведения работ в рамках Договора, а также гарантийного и пост гарантийного обслуживания. </w:t>
      </w:r>
    </w:p>
    <w:p w14:paraId="703E75F0" w14:textId="77777777" w:rsidR="006476F9" w:rsidRDefault="003A59BE">
      <w:pPr>
        <w:ind w:left="-15"/>
      </w:pPr>
      <w:r>
        <w:t>5.8</w:t>
      </w:r>
      <w:r>
        <w:rPr>
          <w:rFonts w:ascii="Arial" w:eastAsia="Arial" w:hAnsi="Arial" w:cs="Arial"/>
        </w:rPr>
        <w:t xml:space="preserve"> </w:t>
      </w:r>
      <w:r>
        <w:t xml:space="preserve">Заказчик обязуется своевременно проверять ход и качество работ, выполняемых Подрядчиком, а именно: осуществлять контроль за производством работ, их качеством и сроками выполнения в соответствии с согласованным сторонами Календарным планом выполнения работ, получать от Подрядчика по письменному </w:t>
      </w:r>
      <w:r>
        <w:lastRenderedPageBreak/>
        <w:t xml:space="preserve">запросу информацию о ходе выполнения работ. При этом представители Заказчика обязуются не вмешиваться в оперативно-хозяйственную деятельность Подрядчика (в том числе, не давать личные указания работникам Подрядчика по вопросам выполнения работ, не отвлекать работников переговорами, лично не инициировать и не останавливать работу и </w:t>
      </w:r>
      <w:proofErr w:type="gramStart"/>
      <w:r>
        <w:t>т.д.</w:t>
      </w:r>
      <w:proofErr w:type="gramEnd"/>
      <w:r>
        <w:t xml:space="preserve">). </w:t>
      </w:r>
    </w:p>
    <w:p w14:paraId="273F67D5" w14:textId="77777777" w:rsidR="006476F9" w:rsidRDefault="003A59BE">
      <w:pPr>
        <w:ind w:left="-15"/>
      </w:pPr>
      <w:r>
        <w:t>5.9</w:t>
      </w:r>
      <w:r>
        <w:rPr>
          <w:rFonts w:ascii="Arial" w:eastAsia="Arial" w:hAnsi="Arial" w:cs="Arial"/>
        </w:rPr>
        <w:t xml:space="preserve"> </w:t>
      </w:r>
      <w:r>
        <w:t xml:space="preserve">По всем возникающим вопросам относительно фактов нарушения Подрядчиком организации и методов ведения работы, отступлений от требований по качеству Работ, предусмотренных настоящим договором, техническими нормами и правилами, Заказчик направляет Подрядчику письменное требование об устранении выявленных нарушений. Такое письменное требование должно быть исполнено Подрядчиком в течение сока, согласованного Сторонами. </w:t>
      </w:r>
    </w:p>
    <w:p w14:paraId="467F22BB" w14:textId="77777777" w:rsidR="006476F9" w:rsidRDefault="003A59BE">
      <w:pPr>
        <w:ind w:left="-15"/>
      </w:pPr>
      <w:r>
        <w:t>5.10</w:t>
      </w:r>
      <w:r>
        <w:rPr>
          <w:rFonts w:ascii="Arial" w:eastAsia="Arial" w:hAnsi="Arial" w:cs="Arial"/>
        </w:rPr>
        <w:t xml:space="preserve"> </w:t>
      </w:r>
      <w:r>
        <w:t>Заказчик обязуется вносить какие-либо корректировки в ход производства работ, технологии и пр., а также вести какие-либо переговоры по поводу производства работ, материалов, технологий, порядка и сроков оплаты работ исключительно с Уполномоченными представителями Подрядчика.</w:t>
      </w:r>
      <w:r>
        <w:rPr>
          <w:rFonts w:ascii="Cambria" w:eastAsia="Cambria" w:hAnsi="Cambria" w:cs="Cambria"/>
          <w:b/>
          <w:color w:val="4F81BD"/>
        </w:rPr>
        <w:t xml:space="preserve"> </w:t>
      </w:r>
    </w:p>
    <w:p w14:paraId="16643D4C" w14:textId="77777777" w:rsidR="006476F9" w:rsidRDefault="003A59BE">
      <w:pPr>
        <w:ind w:left="-15"/>
      </w:pPr>
      <w:r>
        <w:t>5.11</w:t>
      </w:r>
      <w:r>
        <w:rPr>
          <w:rFonts w:ascii="Arial" w:eastAsia="Arial" w:hAnsi="Arial" w:cs="Arial"/>
        </w:rPr>
        <w:t xml:space="preserve"> </w:t>
      </w:r>
      <w:r>
        <w:t xml:space="preserve">Заказчик обязуется оплатить дополнительные работы Подрядчика, в том числе, если такие работы произведены по инициативе Заказчика и учтены в проектно-сметной документации. </w:t>
      </w:r>
    </w:p>
    <w:p w14:paraId="1E904C87" w14:textId="77777777" w:rsidR="006476F9" w:rsidRDefault="003A59BE">
      <w:pPr>
        <w:ind w:left="-15"/>
      </w:pPr>
      <w:r>
        <w:t>5.12</w:t>
      </w:r>
      <w:r>
        <w:rPr>
          <w:rFonts w:ascii="Arial" w:eastAsia="Arial" w:hAnsi="Arial" w:cs="Arial"/>
        </w:rPr>
        <w:t xml:space="preserve"> </w:t>
      </w:r>
      <w:r>
        <w:t xml:space="preserve">Заказчик предоставляет Подрядчику право использования фотографий и видеозаписей результатов работы по настоящему Договору в рекламных целях, публикациях в </w:t>
      </w:r>
      <w:proofErr w:type="spellStart"/>
      <w:r>
        <w:t>соц.сетях</w:t>
      </w:r>
      <w:proofErr w:type="spellEnd"/>
      <w:r>
        <w:t xml:space="preserve"> и портфолио Подрядчика. </w:t>
      </w:r>
    </w:p>
    <w:p w14:paraId="20D48833" w14:textId="77777777" w:rsidR="006476F9" w:rsidRDefault="003A59BE">
      <w:pPr>
        <w:ind w:left="-15"/>
      </w:pPr>
      <w:r>
        <w:t>5.13</w:t>
      </w:r>
      <w:r>
        <w:rPr>
          <w:rFonts w:ascii="Arial" w:eastAsia="Arial" w:hAnsi="Arial" w:cs="Arial"/>
        </w:rPr>
        <w:t xml:space="preserve"> </w:t>
      </w:r>
      <w:r>
        <w:t xml:space="preserve">Заказчик обязуется предоставить Подрядчику место для хранения материалов у рабочего места, допуск к электричеству и водоснабжению.  </w:t>
      </w:r>
    </w:p>
    <w:p w14:paraId="1479C600" w14:textId="77777777" w:rsidR="006476F9" w:rsidRDefault="003A59BE">
      <w:pPr>
        <w:spacing w:after="173"/>
        <w:ind w:left="708" w:firstLine="0"/>
      </w:pPr>
      <w:r>
        <w:t>5.14</w:t>
      </w:r>
      <w:r>
        <w:rPr>
          <w:rFonts w:ascii="Arial" w:eastAsia="Arial" w:hAnsi="Arial" w:cs="Arial"/>
        </w:rPr>
        <w:t xml:space="preserve"> </w:t>
      </w:r>
      <w:r>
        <w:t xml:space="preserve">Заказчик разрешает проводить в любое время суток шумные работы. </w:t>
      </w:r>
    </w:p>
    <w:p w14:paraId="1EADADB1" w14:textId="77777777" w:rsidR="006476F9" w:rsidRDefault="003A59BE">
      <w:pPr>
        <w:pStyle w:val="1"/>
        <w:ind w:left="715" w:right="357" w:hanging="360"/>
      </w:pPr>
      <w:r>
        <w:t xml:space="preserve">ОТВЕТСТВЕННОСТЬ СТОРОН </w:t>
      </w:r>
    </w:p>
    <w:p w14:paraId="07ED21EA" w14:textId="77777777" w:rsidR="006476F9" w:rsidRDefault="003A59BE">
      <w:pPr>
        <w:ind w:left="-15"/>
      </w:pPr>
      <w:r>
        <w:t>6.1</w:t>
      </w:r>
      <w:r>
        <w:rPr>
          <w:rFonts w:ascii="Arial" w:eastAsia="Arial" w:hAnsi="Arial" w:cs="Arial"/>
        </w:rPr>
        <w:t xml:space="preserve"> </w:t>
      </w:r>
      <w:r>
        <w:t xml:space="preserve">За несоблюдение сроков производства и окончания работ, установленных п. 2.1. настоящего Договора, Подрядчик должен уплатить Заказчику пеню в размере 0,03 (Ноль целых три сотых) процента от стоимости не выполненных работ по Договору за каждый день просрочки, но не более 10 (Десяти) процентов от стоимости не выполненных работ. Подрядчик должен уплатить пени в течение 3 (Трех) банковских дней с даты получения соответствующего уведомления Заказчика. Уплата пени не освобождает Подрядчика от надлежащего исполнения своих обязательств по Договору. </w:t>
      </w:r>
    </w:p>
    <w:p w14:paraId="2F3AD3D8" w14:textId="77777777" w:rsidR="006476F9" w:rsidRDefault="003A59BE">
      <w:pPr>
        <w:ind w:left="-15"/>
      </w:pPr>
      <w:r>
        <w:t>6.2</w:t>
      </w:r>
      <w:r>
        <w:rPr>
          <w:rFonts w:ascii="Arial" w:eastAsia="Arial" w:hAnsi="Arial" w:cs="Arial"/>
        </w:rPr>
        <w:t xml:space="preserve"> </w:t>
      </w:r>
      <w:r>
        <w:t xml:space="preserve">В случае нарушения Заказчиком своих обязанностей, предусмотренных п. 5. Договора, Заказчик уплачивает Подрядчику пеню в размере 0,03 (Ноль целых три сотых) процента от несвоевременно перечисленной суммы за каждый день просрочки, но не более 10 (Десяти) процентов от просроченной суммы Договора. </w:t>
      </w:r>
    </w:p>
    <w:p w14:paraId="7EDDC408" w14:textId="77777777" w:rsidR="006476F9" w:rsidRDefault="003A59BE">
      <w:pPr>
        <w:ind w:left="-15"/>
      </w:pPr>
      <w:r>
        <w:t>6.3</w:t>
      </w:r>
      <w:r>
        <w:rPr>
          <w:rFonts w:ascii="Arial" w:eastAsia="Arial" w:hAnsi="Arial" w:cs="Arial"/>
        </w:rPr>
        <w:t xml:space="preserve"> </w:t>
      </w:r>
      <w:r>
        <w:t xml:space="preserve">В случае досрочного расторжения Договора, по причинам, предусмотренным действующим законодательством, Заказчик в течение 5 (Пяти) банковских дней оплачивает  Подрядчику выполненные работы по Договору, согласно стоимости данных работ. </w:t>
      </w:r>
    </w:p>
    <w:p w14:paraId="1CB65A73" w14:textId="77777777" w:rsidR="006476F9" w:rsidRDefault="003A59BE">
      <w:pPr>
        <w:ind w:left="360" w:firstLine="348"/>
      </w:pPr>
      <w:r>
        <w:t>6.4</w:t>
      </w:r>
      <w:r>
        <w:rPr>
          <w:rFonts w:ascii="Arial" w:eastAsia="Arial" w:hAnsi="Arial" w:cs="Arial"/>
        </w:rPr>
        <w:t xml:space="preserve"> </w:t>
      </w:r>
      <w:r>
        <w:t xml:space="preserve">За несоблюдение </w:t>
      </w:r>
      <w:proofErr w:type="spellStart"/>
      <w:r>
        <w:t>пп</w:t>
      </w:r>
      <w:proofErr w:type="spellEnd"/>
      <w:r>
        <w:t xml:space="preserve">. 5.7., 5.8, 5.10 Заказчик обязуется оплатить все возникшие в связи с этим убытки Подрядчика, согласно предъявленной ему претензии. </w:t>
      </w:r>
    </w:p>
    <w:p w14:paraId="1AB8A4DA" w14:textId="77777777" w:rsidR="006476F9" w:rsidRDefault="003A59BE">
      <w:pPr>
        <w:spacing w:after="0"/>
        <w:ind w:left="360" w:firstLine="348"/>
      </w:pPr>
      <w:r>
        <w:t>6.5</w:t>
      </w:r>
      <w:r>
        <w:rPr>
          <w:rFonts w:ascii="Arial" w:eastAsia="Arial" w:hAnsi="Arial" w:cs="Arial"/>
        </w:rPr>
        <w:t xml:space="preserve"> </w:t>
      </w:r>
      <w:r>
        <w:t>Подрядчик не несет ответственность перед третьими лицами по требованиям, предъявленным ими Заказчику в рамках настоящего Договора.</w:t>
      </w:r>
      <w:r>
        <w:rPr>
          <w:rFonts w:ascii="Calibri" w:eastAsia="Calibri" w:hAnsi="Calibri" w:cs="Calibri"/>
          <w:sz w:val="23"/>
        </w:rPr>
        <w:t xml:space="preserve"> </w:t>
      </w:r>
    </w:p>
    <w:p w14:paraId="38990614" w14:textId="77777777" w:rsidR="006476F9" w:rsidRDefault="003A59BE">
      <w:pPr>
        <w:spacing w:after="10"/>
        <w:ind w:left="360" w:firstLine="348"/>
      </w:pPr>
      <w:r>
        <w:t>6.6</w:t>
      </w:r>
      <w:r>
        <w:rPr>
          <w:rFonts w:ascii="Arial" w:eastAsia="Arial" w:hAnsi="Arial" w:cs="Arial"/>
        </w:rPr>
        <w:t xml:space="preserve"> </w:t>
      </w:r>
      <w:r>
        <w:t xml:space="preserve">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действия форс-мажорных обстоятельств (обстоятельств непреодолимой силы). </w:t>
      </w:r>
    </w:p>
    <w:p w14:paraId="618B00A9" w14:textId="77777777" w:rsidR="006476F9" w:rsidRDefault="003A59BE">
      <w:pPr>
        <w:spacing w:after="11"/>
        <w:ind w:left="360" w:firstLine="348"/>
      </w:pPr>
      <w:r>
        <w:t>6.7</w:t>
      </w:r>
      <w:r>
        <w:rPr>
          <w:rFonts w:ascii="Arial" w:eastAsia="Arial" w:hAnsi="Arial" w:cs="Arial"/>
        </w:rPr>
        <w:t xml:space="preserve"> </w:t>
      </w:r>
      <w:r>
        <w:t xml:space="preserve">Под форс-мажорными обстоятельствами Стороны подразумевают: пожар, наводнение, землетрясение и другие стихийные бедствия, войны, военные действия, массовые беспорядки.  </w:t>
      </w:r>
    </w:p>
    <w:p w14:paraId="2CA5339B" w14:textId="77777777" w:rsidR="006476F9" w:rsidRDefault="003A59BE">
      <w:pPr>
        <w:spacing w:after="11"/>
        <w:ind w:left="360" w:firstLine="348"/>
      </w:pPr>
      <w:r>
        <w:t>6.8</w:t>
      </w:r>
      <w:r>
        <w:rPr>
          <w:rFonts w:ascii="Arial" w:eastAsia="Arial" w:hAnsi="Arial" w:cs="Arial"/>
        </w:rPr>
        <w:t xml:space="preserve"> </w:t>
      </w:r>
      <w:r>
        <w:t xml:space="preserve">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  </w:t>
      </w:r>
    </w:p>
    <w:p w14:paraId="58B97D7A" w14:textId="77777777" w:rsidR="006476F9" w:rsidRDefault="003A59BE">
      <w:pPr>
        <w:spacing w:after="141"/>
        <w:ind w:left="360" w:firstLine="348"/>
      </w:pPr>
      <w:r>
        <w:t>6.9</w:t>
      </w:r>
      <w:r>
        <w:rPr>
          <w:rFonts w:ascii="Arial" w:eastAsia="Arial" w:hAnsi="Arial" w:cs="Arial"/>
        </w:rPr>
        <w:t xml:space="preserve"> </w:t>
      </w:r>
      <w:r>
        <w:t xml:space="preserve">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proofErr w:type="gramStart"/>
      <w:r>
        <w:t>форс- мажорных</w:t>
      </w:r>
      <w:proofErr w:type="gramEnd"/>
      <w:r>
        <w:t xml:space="preserve"> обстоятельств лишает соответствующую Сторону права ссылаться на них в будущем. </w:t>
      </w:r>
    </w:p>
    <w:p w14:paraId="5F0F85B0" w14:textId="77777777" w:rsidR="006476F9" w:rsidRDefault="003A59BE">
      <w:pPr>
        <w:pStyle w:val="1"/>
        <w:ind w:left="715" w:right="360" w:hanging="360"/>
      </w:pPr>
      <w:r>
        <w:lastRenderedPageBreak/>
        <w:t xml:space="preserve">КОНФИДЕНЦИАЛЬНАЯ ИНФОРМАЦИЯ </w:t>
      </w:r>
    </w:p>
    <w:p w14:paraId="71889F01" w14:textId="48E0AED4" w:rsidR="006476F9" w:rsidRDefault="003A59BE">
      <w:pPr>
        <w:ind w:left="-15"/>
      </w:pPr>
      <w:r>
        <w:t xml:space="preserve">  7.1</w:t>
      </w:r>
      <w:r>
        <w:rPr>
          <w:rFonts w:ascii="Arial" w:eastAsia="Arial" w:hAnsi="Arial" w:cs="Arial"/>
        </w:rPr>
        <w:t xml:space="preserve"> </w:t>
      </w:r>
      <w:r>
        <w:t xml:space="preserve">Подрядчик обязуется без письменного согласия Заказчика не разглашать конфиденциальную информацию, полученную от Заказчика на любом из объектов, или ставшую известной Подрядчику в связи с выполнением настоящего Договора.  </w:t>
      </w:r>
    </w:p>
    <w:p w14:paraId="2148E30D" w14:textId="77777777" w:rsidR="006476F9" w:rsidRDefault="003A59BE">
      <w:pPr>
        <w:ind w:left="708" w:firstLine="0"/>
      </w:pPr>
      <w:r>
        <w:t>7.2</w:t>
      </w:r>
      <w:r>
        <w:rPr>
          <w:rFonts w:ascii="Arial" w:eastAsia="Arial" w:hAnsi="Arial" w:cs="Arial"/>
        </w:rPr>
        <w:t xml:space="preserve"> </w:t>
      </w:r>
      <w:r>
        <w:t xml:space="preserve">К конфиденциальной информации Заказчика на любом из объектов, относятся: </w:t>
      </w:r>
    </w:p>
    <w:p w14:paraId="043B1C9A" w14:textId="77777777" w:rsidR="006476F9" w:rsidRDefault="003A59BE">
      <w:pPr>
        <w:ind w:left="-15"/>
      </w:pPr>
      <w:r>
        <w:t>7.2.1</w:t>
      </w:r>
      <w:r>
        <w:rPr>
          <w:rFonts w:ascii="Arial" w:eastAsia="Arial" w:hAnsi="Arial" w:cs="Arial"/>
        </w:rPr>
        <w:t xml:space="preserve"> </w:t>
      </w:r>
      <w:r>
        <w:t xml:space="preserve">Информация, позволяющая при существующих или возможных обстоятельствах увеличивать доходы, избежать неоправданных расходов, сохранить положение на рынке товаров, работ, услуг или получить иную коммерческую выгоду.  </w:t>
      </w:r>
    </w:p>
    <w:p w14:paraId="6AC5003B" w14:textId="77777777" w:rsidR="006476F9" w:rsidRDefault="003A59BE">
      <w:pPr>
        <w:ind w:left="-15"/>
      </w:pPr>
      <w:r>
        <w:t>7.2.2</w:t>
      </w:r>
      <w:r>
        <w:rPr>
          <w:rFonts w:ascii="Arial" w:eastAsia="Arial" w:hAnsi="Arial" w:cs="Arial"/>
        </w:rPr>
        <w:t xml:space="preserve"> </w:t>
      </w:r>
      <w:r>
        <w:t xml:space="preserve">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Подрядчик обязуется принимать все исчерпывающие меры для сохранения конфиденциальной информации Заказчика на любом из объектов, предусмотренной пунктом 7.2. настоящего Договора. Принимаемые меры должны в полном объеме обеспечивать сохранность конфиденциальной информации Заказчика на любом из объектов. </w:t>
      </w:r>
    </w:p>
    <w:p w14:paraId="22A6D1CB" w14:textId="77777777" w:rsidR="006476F9" w:rsidRDefault="003A59BE">
      <w:pPr>
        <w:ind w:left="-15"/>
      </w:pPr>
      <w:r>
        <w:t>7.3</w:t>
      </w:r>
      <w:r>
        <w:rPr>
          <w:rFonts w:ascii="Arial" w:eastAsia="Arial" w:hAnsi="Arial" w:cs="Arial"/>
        </w:rPr>
        <w:t xml:space="preserve"> </w:t>
      </w:r>
      <w:r>
        <w:t xml:space="preserve">В случае реорганизации или ликвидации Подрядчика обязательства Подрядчика по неразглашению конфиденциальной информации Заказчика на любом из объектов, предусмотренной пунктом 7.2. Договора, переходят к правопреемнику Подрядчика.  </w:t>
      </w:r>
    </w:p>
    <w:p w14:paraId="74CB240C" w14:textId="68ABF18F" w:rsidR="006476F9" w:rsidRDefault="003A59BE" w:rsidP="003A59BE">
      <w:pPr>
        <w:spacing w:after="15" w:line="259" w:lineRule="auto"/>
        <w:ind w:left="10" w:hanging="10"/>
        <w:jc w:val="center"/>
      </w:pPr>
      <w:r>
        <w:t xml:space="preserve">       7.4</w:t>
      </w:r>
      <w:r>
        <w:rPr>
          <w:rFonts w:ascii="Arial" w:eastAsia="Arial" w:hAnsi="Arial" w:cs="Arial"/>
        </w:rPr>
        <w:t xml:space="preserve"> </w:t>
      </w:r>
      <w:r>
        <w:t xml:space="preserve">За разглашение конфиденциальной информации Заказчика на любом из объектов, предусмотренной в </w:t>
      </w:r>
    </w:p>
    <w:p w14:paraId="3032CF41" w14:textId="77777777" w:rsidR="006476F9" w:rsidRDefault="003A59BE">
      <w:pPr>
        <w:ind w:left="-15" w:firstLine="0"/>
      </w:pPr>
      <w:r>
        <w:t xml:space="preserve">п.7.2. Договора, в течение срока действия Договора, а также в течение 2 (двух) лет после его прекращения, Подрядчик обязан возместить Заказчику убытки в полном объеме. </w:t>
      </w:r>
    </w:p>
    <w:p w14:paraId="2845C3DC" w14:textId="625F2218" w:rsidR="006476F9" w:rsidRDefault="003A59BE" w:rsidP="003A59BE">
      <w:pPr>
        <w:spacing w:after="53" w:line="259" w:lineRule="auto"/>
        <w:ind w:left="10" w:hanging="10"/>
      </w:pPr>
      <w:r>
        <w:t xml:space="preserve">             7.5</w:t>
      </w:r>
      <w:r>
        <w:rPr>
          <w:rFonts w:ascii="Arial" w:eastAsia="Arial" w:hAnsi="Arial" w:cs="Arial"/>
        </w:rPr>
        <w:t xml:space="preserve"> </w:t>
      </w:r>
      <w:r>
        <w:t xml:space="preserve">Информация считается конфиденциальной с момента заявления Заказчика о ее конфиденциальном </w:t>
      </w:r>
    </w:p>
    <w:p w14:paraId="1777A132" w14:textId="77777777" w:rsidR="006476F9" w:rsidRDefault="003A59BE">
      <w:pPr>
        <w:ind w:left="-15" w:firstLine="0"/>
      </w:pPr>
      <w:r>
        <w:t xml:space="preserve">статусе. </w:t>
      </w:r>
    </w:p>
    <w:p w14:paraId="636FBF92" w14:textId="77777777" w:rsidR="006476F9" w:rsidRDefault="003A59BE">
      <w:pPr>
        <w:pStyle w:val="1"/>
        <w:ind w:left="715" w:right="359" w:hanging="360"/>
      </w:pPr>
      <w:r>
        <w:t xml:space="preserve">ГАРАНТИИ </w:t>
      </w:r>
    </w:p>
    <w:p w14:paraId="51153E06" w14:textId="77777777" w:rsidR="006476F9" w:rsidRDefault="003A59BE">
      <w:pPr>
        <w:spacing w:after="139"/>
        <w:ind w:left="-15"/>
      </w:pPr>
      <w:r>
        <w:t>8.1</w:t>
      </w:r>
      <w:r>
        <w:rPr>
          <w:rFonts w:ascii="Arial" w:eastAsia="Arial" w:hAnsi="Arial" w:cs="Arial"/>
        </w:rPr>
        <w:t xml:space="preserve"> </w:t>
      </w:r>
      <w:r>
        <w:t xml:space="preserve">Подрядчик гарантирует сохранение качества результата исполненных работ в течение 12 (Двенадцати) месяцев со дня подписания Акта сдачи-приемки выполненных работ (КС-2). В течение вышеуказанного срока Подрядчик своевременно и за свой счет устраняет все выявленные недостатки, за исключением не гарантийных случаев: порча имущества действиями третьих лиц; случаи, признанные не гарантийными производителями данного товара; некачественные материалы; случаи, вызванные действием сил, не зависящих от Исполнителя. </w:t>
      </w:r>
    </w:p>
    <w:p w14:paraId="36F93AEE" w14:textId="77777777" w:rsidR="006476F9" w:rsidRDefault="003A59BE">
      <w:pPr>
        <w:spacing w:after="168" w:line="259" w:lineRule="auto"/>
        <w:ind w:left="708" w:firstLine="0"/>
        <w:jc w:val="left"/>
      </w:pPr>
      <w:r>
        <w:rPr>
          <w:sz w:val="22"/>
        </w:rPr>
        <w:t xml:space="preserve"> </w:t>
      </w:r>
    </w:p>
    <w:p w14:paraId="125692A2" w14:textId="77777777" w:rsidR="006476F9" w:rsidRDefault="003A59BE">
      <w:pPr>
        <w:pStyle w:val="1"/>
        <w:spacing w:after="56"/>
        <w:ind w:left="2795" w:hanging="399"/>
        <w:jc w:val="left"/>
      </w:pPr>
      <w:r>
        <w:t xml:space="preserve">ПОРЯДОК ИЗМЕНЕНИЯ И РАСТОРЖЕНИЯ ДОГОВОРА </w:t>
      </w:r>
    </w:p>
    <w:p w14:paraId="1E43FFFC" w14:textId="77777777" w:rsidR="006476F9" w:rsidRDefault="003A59BE">
      <w:pPr>
        <w:ind w:left="-15"/>
      </w:pPr>
      <w:r>
        <w:t>9.1</w:t>
      </w:r>
      <w:r>
        <w:rPr>
          <w:rFonts w:ascii="Arial" w:eastAsia="Arial" w:hAnsi="Arial" w:cs="Arial"/>
        </w:rPr>
        <w:t xml:space="preserve"> </w:t>
      </w:r>
      <w:r>
        <w:t xml:space="preserve">Настоящий Договор может быть расторгнут по соглашению сторон, либо в судебном порядке, в случае существенного нарушения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p>
    <w:p w14:paraId="31C023B1" w14:textId="77777777" w:rsidR="006476F9" w:rsidRDefault="003A59BE">
      <w:pPr>
        <w:ind w:left="708" w:firstLine="0"/>
      </w:pPr>
      <w:r>
        <w:t>9.2</w:t>
      </w:r>
      <w:r>
        <w:rPr>
          <w:rFonts w:ascii="Arial" w:eastAsia="Arial" w:hAnsi="Arial" w:cs="Arial"/>
        </w:rPr>
        <w:t xml:space="preserve"> </w:t>
      </w:r>
      <w:r>
        <w:t xml:space="preserve">Заказчик имеет право на односторонний отказ от исполнения Договора в случае:  </w:t>
      </w:r>
    </w:p>
    <w:p w14:paraId="3325F92B" w14:textId="77777777" w:rsidR="006476F9" w:rsidRDefault="003A59BE">
      <w:pPr>
        <w:ind w:left="-15"/>
      </w:pPr>
      <w:r>
        <w:t>9.2.1</w:t>
      </w:r>
      <w:r>
        <w:rPr>
          <w:rFonts w:ascii="Arial" w:eastAsia="Arial" w:hAnsi="Arial" w:cs="Arial"/>
        </w:rPr>
        <w:t xml:space="preserve"> </w:t>
      </w:r>
      <w:r>
        <w:t xml:space="preserve">задержки начала работ более чем на 15 (пятнадцать) календарных дней по причинам, не зависящим от Заказчика; </w:t>
      </w:r>
    </w:p>
    <w:p w14:paraId="52D4C57B" w14:textId="77777777" w:rsidR="006476F9" w:rsidRDefault="003A59BE">
      <w:pPr>
        <w:ind w:left="-15"/>
      </w:pPr>
      <w:r>
        <w:t>9.2.2</w:t>
      </w:r>
      <w:r>
        <w:rPr>
          <w:rFonts w:ascii="Arial" w:eastAsia="Arial" w:hAnsi="Arial" w:cs="Arial"/>
        </w:rPr>
        <w:t xml:space="preserve"> </w:t>
      </w:r>
      <w:r>
        <w:t xml:space="preserve">нарушения Подрядчиком сроков выполнения работ более чем на 15 (пятнадцать) рабочих дней по вине Подрядчика; </w:t>
      </w:r>
    </w:p>
    <w:p w14:paraId="47A8D7E0" w14:textId="77777777" w:rsidR="006476F9" w:rsidRDefault="003A59BE">
      <w:pPr>
        <w:ind w:left="-15"/>
      </w:pPr>
      <w:r>
        <w:t>9.2.3</w:t>
      </w:r>
      <w:r>
        <w:rPr>
          <w:rFonts w:ascii="Arial" w:eastAsia="Arial" w:hAnsi="Arial" w:cs="Arial"/>
        </w:rPr>
        <w:t xml:space="preserve"> </w:t>
      </w:r>
      <w:r>
        <w:t xml:space="preserve">решения Заказчика о прекращении работ на Объекте, что не освобождает заказчика от выплат по выполненным работам. </w:t>
      </w:r>
    </w:p>
    <w:p w14:paraId="336E7E33" w14:textId="77777777" w:rsidR="006476F9" w:rsidRDefault="003A59BE">
      <w:pPr>
        <w:spacing w:after="0" w:line="268" w:lineRule="auto"/>
        <w:ind w:firstLine="708"/>
        <w:jc w:val="left"/>
      </w:pPr>
      <w:r>
        <w:t>9.3</w:t>
      </w:r>
      <w:r>
        <w:rPr>
          <w:rFonts w:ascii="Arial" w:eastAsia="Arial" w:hAnsi="Arial" w:cs="Arial"/>
        </w:rPr>
        <w:t xml:space="preserve"> </w:t>
      </w:r>
      <w:r>
        <w:t xml:space="preserve">В случае принятия решения об одностороннем отказе от исполнения Договора Заказчик направляет Подрядчику соответствующее письменное уведомление (извещение). Договор считается расторгнутым с момента получения Подрядчиком уведомления об отказе от исполнения договора или в иной, указанный в уведомлении, срок. </w:t>
      </w:r>
      <w:r>
        <w:rPr>
          <w:rFonts w:ascii="Cambria" w:eastAsia="Cambria" w:hAnsi="Cambria" w:cs="Cambria"/>
          <w:b/>
          <w:color w:val="4F81BD"/>
          <w:sz w:val="26"/>
        </w:rPr>
        <w:t xml:space="preserve"> </w:t>
      </w:r>
    </w:p>
    <w:p w14:paraId="30EC2B7E" w14:textId="77777777" w:rsidR="006476F9" w:rsidRDefault="003A59BE">
      <w:pPr>
        <w:ind w:left="-15"/>
      </w:pPr>
      <w:r>
        <w:t>9.4</w:t>
      </w:r>
      <w:r>
        <w:rPr>
          <w:rFonts w:ascii="Arial" w:eastAsia="Arial" w:hAnsi="Arial" w:cs="Arial"/>
        </w:rPr>
        <w:t xml:space="preserve"> </w:t>
      </w:r>
      <w:r>
        <w:t xml:space="preserve">В случае принятия решения об одностороннем отказе от исполнения Договора Заказчик обязан оплатить подрядчику часть установленной цены (стоимости) пропорционально части работы, выполненной до получения уведомления (извещения) об отказе заказчика от исполнения договора. Заказчик также обязан возместить </w:t>
      </w:r>
      <w:r>
        <w:lastRenderedPageBreak/>
        <w:t xml:space="preserve">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 </w:t>
      </w:r>
    </w:p>
    <w:p w14:paraId="6F4D46C1" w14:textId="77777777" w:rsidR="006476F9" w:rsidRDefault="003A59BE">
      <w:pPr>
        <w:spacing w:after="283"/>
        <w:ind w:left="-15"/>
      </w:pPr>
      <w:r>
        <w:t>9.5</w:t>
      </w:r>
      <w:r>
        <w:rPr>
          <w:rFonts w:ascii="Arial" w:eastAsia="Arial" w:hAnsi="Arial" w:cs="Arial"/>
        </w:rPr>
        <w:t xml:space="preserve"> </w:t>
      </w:r>
      <w:r>
        <w:t xml:space="preserve">Не позднее 5 (Пяти) рабочих дней с момента получения Подрядчиком уведомления об одностороннем отказе от исполнения Договора, Объект должен быть передан Заказчику по Акту сдачи-приемки выполненных работ (КС-2). </w:t>
      </w:r>
    </w:p>
    <w:p w14:paraId="02A04CFC" w14:textId="77777777" w:rsidR="006476F9" w:rsidRDefault="003A59BE">
      <w:pPr>
        <w:pStyle w:val="1"/>
        <w:ind w:left="715" w:right="359" w:hanging="360"/>
      </w:pPr>
      <w:r>
        <w:t xml:space="preserve">ПРОЧИЕ УСЛОВИЯ </w:t>
      </w:r>
    </w:p>
    <w:p w14:paraId="5AB5FE31" w14:textId="77777777" w:rsidR="006476F9" w:rsidRDefault="003A59BE">
      <w:pPr>
        <w:spacing w:after="160" w:line="259" w:lineRule="auto"/>
        <w:ind w:left="708" w:firstLine="0"/>
        <w:jc w:val="left"/>
      </w:pPr>
      <w:r>
        <w:rPr>
          <w:sz w:val="22"/>
        </w:rPr>
        <w:t xml:space="preserve"> </w:t>
      </w:r>
    </w:p>
    <w:p w14:paraId="12E582CF" w14:textId="77777777" w:rsidR="006476F9" w:rsidRDefault="003A59BE">
      <w:pPr>
        <w:ind w:left="-15"/>
      </w:pPr>
      <w:r>
        <w:t>10.1</w:t>
      </w:r>
      <w:r>
        <w:rPr>
          <w:rFonts w:ascii="Arial" w:eastAsia="Arial" w:hAnsi="Arial" w:cs="Arial"/>
        </w:rPr>
        <w:t xml:space="preserve"> </w:t>
      </w:r>
      <w:r>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09D803FD" w14:textId="18EC7F5B" w:rsidR="006476F9" w:rsidRDefault="003A59BE">
      <w:pPr>
        <w:ind w:left="-15"/>
      </w:pPr>
      <w:r>
        <w:t>10.2</w:t>
      </w:r>
      <w:r>
        <w:rPr>
          <w:rFonts w:ascii="Arial" w:eastAsia="Arial" w:hAnsi="Arial" w:cs="Arial"/>
        </w:rPr>
        <w:t xml:space="preserve"> </w:t>
      </w:r>
      <w:r>
        <w:t xml:space="preserve">Стороны понимают, что уборка мусора, материалов и инструментов на объекте и полноценный клининг – это разные услуги. Заказчик может требовать клининг только, если он его заказал и эта услуга отображена в сметном расчёте. </w:t>
      </w:r>
    </w:p>
    <w:p w14:paraId="3F1DAAA5" w14:textId="77777777" w:rsidR="006476F9" w:rsidRDefault="003A59BE">
      <w:pPr>
        <w:ind w:left="-15"/>
      </w:pPr>
      <w:r>
        <w:t>10.3</w:t>
      </w:r>
      <w:r>
        <w:rPr>
          <w:rFonts w:ascii="Arial" w:eastAsia="Arial" w:hAnsi="Arial" w:cs="Arial"/>
        </w:rPr>
        <w:t xml:space="preserve"> </w:t>
      </w:r>
      <w:r>
        <w:t xml:space="preserve">Договор вступает в силу с момента его подписания Заказчиком и Подрядчиком и действует до полного исполнения Сторонами своих обязательств по Договору. </w:t>
      </w:r>
    </w:p>
    <w:p w14:paraId="70285C72" w14:textId="77777777" w:rsidR="006476F9" w:rsidRDefault="003A59BE">
      <w:pPr>
        <w:ind w:left="-15"/>
      </w:pPr>
      <w:r>
        <w:t>10.4</w:t>
      </w:r>
      <w:r>
        <w:rPr>
          <w:rFonts w:ascii="Arial" w:eastAsia="Arial" w:hAnsi="Arial" w:cs="Arial"/>
        </w:rPr>
        <w:t xml:space="preserve"> </w:t>
      </w:r>
      <w:r>
        <w:t xml:space="preserve">В случае выявления в ходе выполнения обязательств по данному Договору дополнительных объемов работ, стоимость, сроки выполнения и порядок оплаты должны быть согласованы между Заказчиком и Подрядчиком в Дополнительном соглашении к Договору. </w:t>
      </w:r>
    </w:p>
    <w:p w14:paraId="576F7FD1" w14:textId="77777777" w:rsidR="006476F9" w:rsidRDefault="003A59BE">
      <w:pPr>
        <w:ind w:left="-15"/>
      </w:pPr>
      <w:r>
        <w:t>10.5</w:t>
      </w:r>
      <w:r>
        <w:rPr>
          <w:rFonts w:ascii="Arial" w:eastAsia="Arial" w:hAnsi="Arial" w:cs="Arial"/>
        </w:rPr>
        <w:t xml:space="preserve"> </w:t>
      </w:r>
      <w:r>
        <w:t xml:space="preserve">Настоящий Договор составлен в двух экземплярах, имеющих одинаковую юридическую силу. По одному для каждой стороны. </w:t>
      </w:r>
    </w:p>
    <w:p w14:paraId="6B875F3F" w14:textId="77777777" w:rsidR="006476F9" w:rsidRDefault="003A59BE">
      <w:pPr>
        <w:ind w:left="-15"/>
      </w:pPr>
      <w:r>
        <w:t>10.6</w:t>
      </w:r>
      <w:r>
        <w:rPr>
          <w:rFonts w:ascii="Arial" w:eastAsia="Arial" w:hAnsi="Arial" w:cs="Arial"/>
        </w:rPr>
        <w:t xml:space="preserve"> </w:t>
      </w:r>
      <w:r>
        <w:t xml:space="preserve">Заказчик и Подрядчик обязуются все комментарии, изменения в ТЗ, переговоры и </w:t>
      </w:r>
      <w:proofErr w:type="gramStart"/>
      <w:r>
        <w:t>т.д.</w:t>
      </w:r>
      <w:proofErr w:type="gramEnd"/>
      <w:r>
        <w:t xml:space="preserve"> вести исключительно с уполномоченными лицами, либо заранее (минимум за 1 день) договариваясь о встрече на объекте, либо по электронной почте. Список уполномоченных представителей и контакты приведены в настоящем Договоре. При электронной переписке Стороны договорились ставить в копии всех уполномоченных представителей. </w:t>
      </w:r>
    </w:p>
    <w:p w14:paraId="435DEA6C" w14:textId="77777777" w:rsidR="006476F9" w:rsidRDefault="003A59BE">
      <w:pPr>
        <w:spacing w:after="0"/>
        <w:ind w:left="708" w:firstLine="0"/>
      </w:pPr>
      <w:r>
        <w:t>10.7</w:t>
      </w:r>
      <w:r>
        <w:rPr>
          <w:rFonts w:ascii="Arial" w:eastAsia="Arial" w:hAnsi="Arial" w:cs="Arial"/>
        </w:rPr>
        <w:t xml:space="preserve"> </w:t>
      </w:r>
      <w:r>
        <w:t xml:space="preserve">Уполномоченные представители Подрядчика: </w:t>
      </w:r>
    </w:p>
    <w:tbl>
      <w:tblPr>
        <w:tblStyle w:val="TableGrid"/>
        <w:tblW w:w="10140" w:type="dxa"/>
        <w:tblInd w:w="-108" w:type="dxa"/>
        <w:tblCellMar>
          <w:top w:w="10" w:type="dxa"/>
          <w:left w:w="108" w:type="dxa"/>
          <w:right w:w="115" w:type="dxa"/>
        </w:tblCellMar>
        <w:tblLook w:val="04A0" w:firstRow="1" w:lastRow="0" w:firstColumn="1" w:lastColumn="0" w:noHBand="0" w:noVBand="1"/>
      </w:tblPr>
      <w:tblGrid>
        <w:gridCol w:w="2684"/>
        <w:gridCol w:w="3380"/>
        <w:gridCol w:w="1844"/>
        <w:gridCol w:w="2232"/>
      </w:tblGrid>
      <w:tr w:rsidR="006476F9" w14:paraId="0AF3CA1C" w14:textId="77777777">
        <w:trPr>
          <w:trHeight w:val="274"/>
        </w:trPr>
        <w:tc>
          <w:tcPr>
            <w:tcW w:w="2684" w:type="dxa"/>
            <w:tcBorders>
              <w:top w:val="single" w:sz="4" w:space="0" w:color="000000"/>
              <w:left w:val="single" w:sz="4" w:space="0" w:color="000000"/>
              <w:bottom w:val="single" w:sz="4" w:space="0" w:color="000000"/>
              <w:right w:val="single" w:sz="4" w:space="0" w:color="000000"/>
            </w:tcBorders>
          </w:tcPr>
          <w:p w14:paraId="04F718DD" w14:textId="77777777" w:rsidR="006476F9" w:rsidRDefault="003A59BE">
            <w:pPr>
              <w:spacing w:after="0" w:line="259" w:lineRule="auto"/>
              <w:ind w:left="4" w:firstLine="0"/>
              <w:jc w:val="center"/>
            </w:pPr>
            <w:r>
              <w:rPr>
                <w:b/>
              </w:rPr>
              <w:t xml:space="preserve">ФИО </w:t>
            </w:r>
          </w:p>
        </w:tc>
        <w:tc>
          <w:tcPr>
            <w:tcW w:w="3380" w:type="dxa"/>
            <w:tcBorders>
              <w:top w:val="single" w:sz="4" w:space="0" w:color="000000"/>
              <w:left w:val="single" w:sz="4" w:space="0" w:color="000000"/>
              <w:bottom w:val="single" w:sz="4" w:space="0" w:color="000000"/>
              <w:right w:val="single" w:sz="4" w:space="0" w:color="000000"/>
            </w:tcBorders>
          </w:tcPr>
          <w:p w14:paraId="168191C8" w14:textId="77777777" w:rsidR="006476F9" w:rsidRDefault="003A59BE">
            <w:pPr>
              <w:spacing w:after="0" w:line="259" w:lineRule="auto"/>
              <w:ind w:left="23" w:firstLine="0"/>
              <w:jc w:val="center"/>
            </w:pPr>
            <w:r>
              <w:rPr>
                <w:b/>
              </w:rPr>
              <w:t xml:space="preserve">Должность </w:t>
            </w:r>
          </w:p>
        </w:tc>
        <w:tc>
          <w:tcPr>
            <w:tcW w:w="1844" w:type="dxa"/>
            <w:tcBorders>
              <w:top w:val="single" w:sz="4" w:space="0" w:color="000000"/>
              <w:left w:val="single" w:sz="4" w:space="0" w:color="000000"/>
              <w:bottom w:val="single" w:sz="4" w:space="0" w:color="000000"/>
              <w:right w:val="single" w:sz="4" w:space="0" w:color="000000"/>
            </w:tcBorders>
          </w:tcPr>
          <w:p w14:paraId="03C261AE" w14:textId="77777777" w:rsidR="006476F9" w:rsidRDefault="003A59BE">
            <w:pPr>
              <w:spacing w:after="0" w:line="259" w:lineRule="auto"/>
              <w:ind w:left="6" w:firstLine="0"/>
              <w:jc w:val="center"/>
            </w:pPr>
            <w:r>
              <w:rPr>
                <w:b/>
              </w:rPr>
              <w:t xml:space="preserve">Тел. </w:t>
            </w:r>
          </w:p>
        </w:tc>
        <w:tc>
          <w:tcPr>
            <w:tcW w:w="2232" w:type="dxa"/>
            <w:tcBorders>
              <w:top w:val="single" w:sz="4" w:space="0" w:color="000000"/>
              <w:left w:val="single" w:sz="4" w:space="0" w:color="000000"/>
              <w:bottom w:val="single" w:sz="4" w:space="0" w:color="000000"/>
              <w:right w:val="single" w:sz="4" w:space="0" w:color="000000"/>
            </w:tcBorders>
          </w:tcPr>
          <w:p w14:paraId="5329F048" w14:textId="77777777" w:rsidR="006476F9" w:rsidRDefault="003A59BE">
            <w:pPr>
              <w:spacing w:after="0" w:line="259" w:lineRule="auto"/>
              <w:ind w:left="5" w:firstLine="0"/>
              <w:jc w:val="center"/>
            </w:pPr>
            <w:proofErr w:type="spellStart"/>
            <w:r>
              <w:rPr>
                <w:b/>
              </w:rPr>
              <w:t>e-mail</w:t>
            </w:r>
            <w:proofErr w:type="spellEnd"/>
            <w:r>
              <w:rPr>
                <w:b/>
              </w:rPr>
              <w:t xml:space="preserve"> </w:t>
            </w:r>
          </w:p>
        </w:tc>
      </w:tr>
      <w:tr w:rsidR="006476F9" w14:paraId="125DFC6F" w14:textId="77777777">
        <w:trPr>
          <w:trHeight w:val="276"/>
        </w:trPr>
        <w:tc>
          <w:tcPr>
            <w:tcW w:w="2684" w:type="dxa"/>
            <w:tcBorders>
              <w:top w:val="single" w:sz="4" w:space="0" w:color="000000"/>
              <w:left w:val="single" w:sz="4" w:space="0" w:color="000000"/>
              <w:bottom w:val="single" w:sz="4" w:space="0" w:color="000000"/>
              <w:right w:val="single" w:sz="4" w:space="0" w:color="000000"/>
            </w:tcBorders>
          </w:tcPr>
          <w:p w14:paraId="459D4061" w14:textId="77777777" w:rsidR="006476F9" w:rsidRDefault="003A59BE">
            <w:pPr>
              <w:spacing w:after="0" w:line="259" w:lineRule="auto"/>
              <w:ind w:firstLine="0"/>
              <w:jc w:val="left"/>
            </w:pPr>
            <w:r>
              <w:t xml:space="preserve">Палилов Иван Юрьевич </w:t>
            </w:r>
          </w:p>
        </w:tc>
        <w:tc>
          <w:tcPr>
            <w:tcW w:w="3380" w:type="dxa"/>
            <w:tcBorders>
              <w:top w:val="single" w:sz="4" w:space="0" w:color="000000"/>
              <w:left w:val="single" w:sz="4" w:space="0" w:color="000000"/>
              <w:bottom w:val="single" w:sz="4" w:space="0" w:color="000000"/>
              <w:right w:val="single" w:sz="4" w:space="0" w:color="000000"/>
            </w:tcBorders>
          </w:tcPr>
          <w:p w14:paraId="3CBBA986" w14:textId="77777777" w:rsidR="006476F9" w:rsidRDefault="003A59BE">
            <w:pPr>
              <w:spacing w:after="0" w:line="259" w:lineRule="auto"/>
              <w:ind w:left="13" w:firstLine="0"/>
              <w:jc w:val="left"/>
            </w:pPr>
            <w:r>
              <w:t xml:space="preserve">Директор </w:t>
            </w:r>
          </w:p>
        </w:tc>
        <w:tc>
          <w:tcPr>
            <w:tcW w:w="1844" w:type="dxa"/>
            <w:tcBorders>
              <w:top w:val="single" w:sz="4" w:space="0" w:color="000000"/>
              <w:left w:val="single" w:sz="4" w:space="0" w:color="000000"/>
              <w:bottom w:val="single" w:sz="4" w:space="0" w:color="000000"/>
              <w:right w:val="single" w:sz="4" w:space="0" w:color="000000"/>
            </w:tcBorders>
          </w:tcPr>
          <w:p w14:paraId="06633CD2" w14:textId="77777777" w:rsidR="006476F9" w:rsidRDefault="003A59BE">
            <w:pPr>
              <w:spacing w:after="0" w:line="259" w:lineRule="auto"/>
              <w:ind w:firstLine="0"/>
              <w:jc w:val="left"/>
            </w:pPr>
            <w:r>
              <w:t xml:space="preserve">8-962-684-97-34 </w:t>
            </w:r>
          </w:p>
        </w:tc>
        <w:tc>
          <w:tcPr>
            <w:tcW w:w="2232" w:type="dxa"/>
            <w:tcBorders>
              <w:top w:val="single" w:sz="4" w:space="0" w:color="000000"/>
              <w:left w:val="single" w:sz="4" w:space="0" w:color="000000"/>
              <w:bottom w:val="single" w:sz="4" w:space="0" w:color="000000"/>
              <w:right w:val="single" w:sz="4" w:space="0" w:color="000000"/>
            </w:tcBorders>
          </w:tcPr>
          <w:p w14:paraId="2820EE2D" w14:textId="77777777" w:rsidR="006476F9" w:rsidRDefault="003A59BE">
            <w:pPr>
              <w:spacing w:after="0" w:line="259" w:lineRule="auto"/>
              <w:ind w:firstLine="0"/>
              <w:jc w:val="left"/>
            </w:pPr>
            <w:r>
              <w:rPr>
                <w:color w:val="0000FF"/>
                <w:u w:val="single" w:color="0000FF"/>
              </w:rPr>
              <w:t>palilov@gmail.com</w:t>
            </w:r>
            <w:r>
              <w:t xml:space="preserve"> </w:t>
            </w:r>
          </w:p>
        </w:tc>
      </w:tr>
      <w:tr w:rsidR="006476F9" w14:paraId="3ECE669E" w14:textId="77777777">
        <w:trPr>
          <w:trHeight w:val="274"/>
        </w:trPr>
        <w:tc>
          <w:tcPr>
            <w:tcW w:w="2684" w:type="dxa"/>
            <w:tcBorders>
              <w:top w:val="single" w:sz="4" w:space="0" w:color="000000"/>
              <w:left w:val="single" w:sz="4" w:space="0" w:color="000000"/>
              <w:bottom w:val="single" w:sz="4" w:space="0" w:color="000000"/>
              <w:right w:val="single" w:sz="4" w:space="0" w:color="000000"/>
            </w:tcBorders>
          </w:tcPr>
          <w:p w14:paraId="3AA9D7C3" w14:textId="77777777" w:rsidR="006476F9" w:rsidRDefault="003A59BE">
            <w:pPr>
              <w:spacing w:after="0" w:line="259" w:lineRule="auto"/>
              <w:ind w:firstLine="0"/>
              <w:jc w:val="left"/>
            </w:pPr>
            <w:r>
              <w:t xml:space="preserve">Крапива Юрий Юрьевич </w:t>
            </w:r>
          </w:p>
        </w:tc>
        <w:tc>
          <w:tcPr>
            <w:tcW w:w="3380" w:type="dxa"/>
            <w:tcBorders>
              <w:top w:val="single" w:sz="4" w:space="0" w:color="000000"/>
              <w:left w:val="single" w:sz="4" w:space="0" w:color="000000"/>
              <w:bottom w:val="single" w:sz="4" w:space="0" w:color="000000"/>
              <w:right w:val="single" w:sz="4" w:space="0" w:color="000000"/>
            </w:tcBorders>
          </w:tcPr>
          <w:p w14:paraId="20C7187A" w14:textId="77777777" w:rsidR="006476F9" w:rsidRDefault="003A59BE">
            <w:pPr>
              <w:spacing w:after="0" w:line="259" w:lineRule="auto"/>
              <w:ind w:left="13" w:firstLine="0"/>
              <w:jc w:val="left"/>
            </w:pPr>
            <w:r>
              <w:t xml:space="preserve">Коммерческий директор  </w:t>
            </w:r>
          </w:p>
        </w:tc>
        <w:tc>
          <w:tcPr>
            <w:tcW w:w="1844" w:type="dxa"/>
            <w:tcBorders>
              <w:top w:val="single" w:sz="4" w:space="0" w:color="000000"/>
              <w:left w:val="single" w:sz="4" w:space="0" w:color="000000"/>
              <w:bottom w:val="single" w:sz="4" w:space="0" w:color="000000"/>
              <w:right w:val="single" w:sz="4" w:space="0" w:color="000000"/>
            </w:tcBorders>
          </w:tcPr>
          <w:p w14:paraId="1102C27C" w14:textId="77777777" w:rsidR="006476F9" w:rsidRDefault="003A59BE">
            <w:pPr>
              <w:spacing w:after="0" w:line="259" w:lineRule="auto"/>
              <w:ind w:firstLine="0"/>
              <w:jc w:val="left"/>
            </w:pPr>
            <w:r>
              <w:t xml:space="preserve">8-962-684-97-35 </w:t>
            </w:r>
          </w:p>
        </w:tc>
        <w:tc>
          <w:tcPr>
            <w:tcW w:w="2232" w:type="dxa"/>
            <w:tcBorders>
              <w:top w:val="single" w:sz="4" w:space="0" w:color="000000"/>
              <w:left w:val="single" w:sz="4" w:space="0" w:color="000000"/>
              <w:bottom w:val="single" w:sz="4" w:space="0" w:color="000000"/>
              <w:right w:val="single" w:sz="4" w:space="0" w:color="000000"/>
            </w:tcBorders>
          </w:tcPr>
          <w:p w14:paraId="31EBD16F" w14:textId="77777777" w:rsidR="006476F9" w:rsidRDefault="003A59BE">
            <w:pPr>
              <w:spacing w:after="0" w:line="259" w:lineRule="auto"/>
              <w:ind w:firstLine="0"/>
              <w:jc w:val="left"/>
            </w:pPr>
            <w:r>
              <w:rPr>
                <w:color w:val="0000FF"/>
                <w:u w:val="single" w:color="0000FF"/>
              </w:rPr>
              <w:t>pdx4.group@gmail.com</w:t>
            </w:r>
            <w:r>
              <w:t xml:space="preserve"> </w:t>
            </w:r>
          </w:p>
        </w:tc>
      </w:tr>
      <w:tr w:rsidR="006476F9" w14:paraId="1EA54612" w14:textId="77777777">
        <w:trPr>
          <w:trHeight w:val="276"/>
        </w:trPr>
        <w:tc>
          <w:tcPr>
            <w:tcW w:w="2684" w:type="dxa"/>
            <w:tcBorders>
              <w:top w:val="single" w:sz="4" w:space="0" w:color="000000"/>
              <w:left w:val="single" w:sz="4" w:space="0" w:color="000000"/>
              <w:bottom w:val="single" w:sz="4" w:space="0" w:color="000000"/>
              <w:right w:val="single" w:sz="4" w:space="0" w:color="000000"/>
            </w:tcBorders>
          </w:tcPr>
          <w:p w14:paraId="0F438654" w14:textId="77777777" w:rsidR="006476F9" w:rsidRDefault="003A59BE">
            <w:pPr>
              <w:spacing w:after="0" w:line="259" w:lineRule="auto"/>
              <w:ind w:firstLine="0"/>
              <w:jc w:val="left"/>
            </w:pPr>
            <w: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2C851092" w14:textId="77777777" w:rsidR="006476F9" w:rsidRDefault="003A59BE">
            <w:pPr>
              <w:spacing w:after="0" w:line="259" w:lineRule="auto"/>
              <w:ind w:left="13"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7D97288" w14:textId="77777777" w:rsidR="006476F9" w:rsidRDefault="003A59BE">
            <w:pPr>
              <w:spacing w:after="0" w:line="259" w:lineRule="auto"/>
              <w:ind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3C0B7571" w14:textId="77777777" w:rsidR="006476F9" w:rsidRDefault="003A59BE">
            <w:pPr>
              <w:spacing w:after="0" w:line="259" w:lineRule="auto"/>
              <w:ind w:firstLine="0"/>
              <w:jc w:val="left"/>
            </w:pPr>
            <w:r>
              <w:t xml:space="preserve"> </w:t>
            </w:r>
          </w:p>
        </w:tc>
      </w:tr>
    </w:tbl>
    <w:p w14:paraId="457DE818" w14:textId="77777777" w:rsidR="006476F9" w:rsidRDefault="003A59BE">
      <w:pPr>
        <w:spacing w:after="0"/>
        <w:ind w:left="708" w:firstLine="0"/>
      </w:pPr>
      <w:r>
        <w:t xml:space="preserve">Уполномоченные представители Заказчика: </w:t>
      </w:r>
    </w:p>
    <w:tbl>
      <w:tblPr>
        <w:tblStyle w:val="TableGrid"/>
        <w:tblW w:w="9914" w:type="dxa"/>
        <w:tblInd w:w="-108" w:type="dxa"/>
        <w:tblCellMar>
          <w:top w:w="10" w:type="dxa"/>
          <w:left w:w="108" w:type="dxa"/>
          <w:right w:w="115" w:type="dxa"/>
        </w:tblCellMar>
        <w:tblLook w:val="04A0" w:firstRow="1" w:lastRow="0" w:firstColumn="1" w:lastColumn="0" w:noHBand="0" w:noVBand="1"/>
      </w:tblPr>
      <w:tblGrid>
        <w:gridCol w:w="2612"/>
        <w:gridCol w:w="3301"/>
        <w:gridCol w:w="1795"/>
        <w:gridCol w:w="2206"/>
      </w:tblGrid>
      <w:tr w:rsidR="006476F9" w14:paraId="045237A3" w14:textId="77777777">
        <w:trPr>
          <w:trHeight w:val="274"/>
        </w:trPr>
        <w:tc>
          <w:tcPr>
            <w:tcW w:w="2612" w:type="dxa"/>
            <w:tcBorders>
              <w:top w:val="single" w:sz="4" w:space="0" w:color="000000"/>
              <w:left w:val="single" w:sz="4" w:space="0" w:color="000000"/>
              <w:bottom w:val="single" w:sz="4" w:space="0" w:color="000000"/>
              <w:right w:val="single" w:sz="4" w:space="0" w:color="000000"/>
            </w:tcBorders>
          </w:tcPr>
          <w:p w14:paraId="0A3DCC78" w14:textId="77777777" w:rsidR="006476F9" w:rsidRPr="001B4CFE" w:rsidRDefault="003A59BE">
            <w:pPr>
              <w:spacing w:after="0" w:line="259" w:lineRule="auto"/>
              <w:ind w:left="4" w:firstLine="0"/>
              <w:jc w:val="center"/>
              <w:rPr>
                <w:highlight w:val="yellow"/>
              </w:rPr>
            </w:pPr>
            <w:r w:rsidRPr="001B4CFE">
              <w:rPr>
                <w:b/>
                <w:highlight w:val="yellow"/>
              </w:rPr>
              <w:t xml:space="preserve">ФИО </w:t>
            </w:r>
          </w:p>
        </w:tc>
        <w:tc>
          <w:tcPr>
            <w:tcW w:w="3301" w:type="dxa"/>
            <w:tcBorders>
              <w:top w:val="single" w:sz="4" w:space="0" w:color="000000"/>
              <w:left w:val="single" w:sz="4" w:space="0" w:color="000000"/>
              <w:bottom w:val="single" w:sz="4" w:space="0" w:color="000000"/>
              <w:right w:val="single" w:sz="4" w:space="0" w:color="000000"/>
            </w:tcBorders>
          </w:tcPr>
          <w:p w14:paraId="7FD9D2B5" w14:textId="77777777" w:rsidR="006476F9" w:rsidRPr="001B4CFE" w:rsidRDefault="003A59BE">
            <w:pPr>
              <w:spacing w:after="0" w:line="259" w:lineRule="auto"/>
              <w:ind w:left="16" w:firstLine="0"/>
              <w:jc w:val="center"/>
              <w:rPr>
                <w:highlight w:val="yellow"/>
              </w:rPr>
            </w:pPr>
            <w:r w:rsidRPr="001B4CFE">
              <w:rPr>
                <w:b/>
                <w:highlight w:val="yellow"/>
              </w:rPr>
              <w:t xml:space="preserve">Должность </w:t>
            </w:r>
          </w:p>
        </w:tc>
        <w:tc>
          <w:tcPr>
            <w:tcW w:w="1795" w:type="dxa"/>
            <w:tcBorders>
              <w:top w:val="single" w:sz="4" w:space="0" w:color="000000"/>
              <w:left w:val="single" w:sz="4" w:space="0" w:color="000000"/>
              <w:bottom w:val="single" w:sz="4" w:space="0" w:color="000000"/>
              <w:right w:val="single" w:sz="4" w:space="0" w:color="000000"/>
            </w:tcBorders>
          </w:tcPr>
          <w:p w14:paraId="62757605" w14:textId="77777777" w:rsidR="006476F9" w:rsidRPr="001B4CFE" w:rsidRDefault="003A59BE">
            <w:pPr>
              <w:spacing w:after="0" w:line="259" w:lineRule="auto"/>
              <w:ind w:left="6" w:firstLine="0"/>
              <w:jc w:val="center"/>
              <w:rPr>
                <w:highlight w:val="yellow"/>
              </w:rPr>
            </w:pPr>
            <w:r w:rsidRPr="001B4CFE">
              <w:rPr>
                <w:b/>
                <w:highlight w:val="yellow"/>
              </w:rPr>
              <w:t xml:space="preserve">Тел. </w:t>
            </w:r>
          </w:p>
        </w:tc>
        <w:tc>
          <w:tcPr>
            <w:tcW w:w="2206" w:type="dxa"/>
            <w:tcBorders>
              <w:top w:val="single" w:sz="4" w:space="0" w:color="000000"/>
              <w:left w:val="single" w:sz="4" w:space="0" w:color="000000"/>
              <w:bottom w:val="single" w:sz="4" w:space="0" w:color="000000"/>
              <w:right w:val="single" w:sz="4" w:space="0" w:color="000000"/>
            </w:tcBorders>
          </w:tcPr>
          <w:p w14:paraId="4F3D78DB" w14:textId="77777777" w:rsidR="006476F9" w:rsidRPr="001B4CFE" w:rsidRDefault="003A59BE">
            <w:pPr>
              <w:spacing w:after="0" w:line="259" w:lineRule="auto"/>
              <w:ind w:left="41" w:firstLine="0"/>
              <w:jc w:val="center"/>
              <w:rPr>
                <w:highlight w:val="yellow"/>
              </w:rPr>
            </w:pPr>
            <w:proofErr w:type="spellStart"/>
            <w:r w:rsidRPr="001B4CFE">
              <w:rPr>
                <w:b/>
                <w:highlight w:val="yellow"/>
              </w:rPr>
              <w:t>e-mail</w:t>
            </w:r>
            <w:proofErr w:type="spellEnd"/>
            <w:r w:rsidRPr="001B4CFE">
              <w:rPr>
                <w:b/>
                <w:highlight w:val="yellow"/>
              </w:rPr>
              <w:t xml:space="preserve"> </w:t>
            </w:r>
          </w:p>
        </w:tc>
      </w:tr>
      <w:tr w:rsidR="006476F9" w14:paraId="15A03A47" w14:textId="77777777">
        <w:trPr>
          <w:trHeight w:val="540"/>
        </w:trPr>
        <w:tc>
          <w:tcPr>
            <w:tcW w:w="2612" w:type="dxa"/>
            <w:tcBorders>
              <w:top w:val="single" w:sz="4" w:space="0" w:color="000000"/>
              <w:left w:val="single" w:sz="4" w:space="0" w:color="000000"/>
              <w:bottom w:val="single" w:sz="4" w:space="0" w:color="000000"/>
              <w:right w:val="single" w:sz="4" w:space="0" w:color="000000"/>
            </w:tcBorders>
          </w:tcPr>
          <w:p w14:paraId="612D2607" w14:textId="25438DBD" w:rsidR="006476F9" w:rsidRPr="001B4CFE" w:rsidRDefault="006476F9">
            <w:pPr>
              <w:spacing w:after="0" w:line="259" w:lineRule="auto"/>
              <w:ind w:firstLine="0"/>
              <w:jc w:val="left"/>
              <w:rPr>
                <w:highlight w:val="yellow"/>
              </w:rPr>
            </w:pPr>
          </w:p>
        </w:tc>
        <w:tc>
          <w:tcPr>
            <w:tcW w:w="3301" w:type="dxa"/>
            <w:tcBorders>
              <w:top w:val="single" w:sz="4" w:space="0" w:color="000000"/>
              <w:left w:val="single" w:sz="4" w:space="0" w:color="000000"/>
              <w:bottom w:val="single" w:sz="4" w:space="0" w:color="000000"/>
              <w:right w:val="single" w:sz="4" w:space="0" w:color="000000"/>
            </w:tcBorders>
          </w:tcPr>
          <w:p w14:paraId="1C18D521" w14:textId="481D4096" w:rsidR="006476F9" w:rsidRPr="001B4CFE" w:rsidRDefault="006476F9">
            <w:pPr>
              <w:spacing w:after="0" w:line="259" w:lineRule="auto"/>
              <w:ind w:left="10" w:firstLine="0"/>
              <w:jc w:val="left"/>
              <w:rPr>
                <w:highlight w:val="yellow"/>
              </w:rPr>
            </w:pPr>
          </w:p>
        </w:tc>
        <w:tc>
          <w:tcPr>
            <w:tcW w:w="1795" w:type="dxa"/>
            <w:tcBorders>
              <w:top w:val="single" w:sz="4" w:space="0" w:color="000000"/>
              <w:left w:val="single" w:sz="4" w:space="0" w:color="000000"/>
              <w:bottom w:val="single" w:sz="4" w:space="0" w:color="000000"/>
              <w:right w:val="single" w:sz="4" w:space="0" w:color="000000"/>
            </w:tcBorders>
          </w:tcPr>
          <w:p w14:paraId="7FB50CC1" w14:textId="66B4FB65" w:rsidR="006476F9" w:rsidRPr="001B4CFE" w:rsidRDefault="006476F9">
            <w:pPr>
              <w:spacing w:after="0" w:line="259" w:lineRule="auto"/>
              <w:ind w:firstLine="0"/>
              <w:jc w:val="left"/>
              <w:rPr>
                <w:highlight w:val="yellow"/>
              </w:rPr>
            </w:pPr>
          </w:p>
        </w:tc>
        <w:tc>
          <w:tcPr>
            <w:tcW w:w="2206" w:type="dxa"/>
            <w:tcBorders>
              <w:top w:val="single" w:sz="4" w:space="0" w:color="000000"/>
              <w:left w:val="single" w:sz="4" w:space="0" w:color="000000"/>
              <w:bottom w:val="single" w:sz="4" w:space="0" w:color="000000"/>
              <w:right w:val="single" w:sz="4" w:space="0" w:color="000000"/>
            </w:tcBorders>
          </w:tcPr>
          <w:p w14:paraId="5FB74A0A" w14:textId="2692BEF8" w:rsidR="006476F9" w:rsidRPr="001B4CFE" w:rsidRDefault="006476F9">
            <w:pPr>
              <w:spacing w:after="0" w:line="259" w:lineRule="auto"/>
              <w:ind w:left="2" w:firstLine="0"/>
              <w:jc w:val="left"/>
              <w:rPr>
                <w:highlight w:val="yellow"/>
              </w:rPr>
            </w:pPr>
          </w:p>
        </w:tc>
      </w:tr>
    </w:tbl>
    <w:p w14:paraId="3EE864B3" w14:textId="77777777" w:rsidR="006476F9" w:rsidRDefault="003A59BE">
      <w:pPr>
        <w:spacing w:after="168"/>
        <w:ind w:left="852" w:firstLine="0"/>
      </w:pPr>
      <w:r>
        <w:t>Вся переписка между Подрядчиком и Заказчиком, в т.ч. их уполномоченными лицами, по указанным электронным адресам и указанным телефонным номерам посредством смс и мессенджеров (</w:t>
      </w:r>
      <w:proofErr w:type="spellStart"/>
      <w:r>
        <w:t>WhatsApp</w:t>
      </w:r>
      <w:proofErr w:type="spellEnd"/>
      <w:r>
        <w:t xml:space="preserve">, </w:t>
      </w:r>
      <w:proofErr w:type="spellStart"/>
      <w:r>
        <w:t>Viber</w:t>
      </w:r>
      <w:proofErr w:type="spellEnd"/>
      <w:r>
        <w:t xml:space="preserve">, </w:t>
      </w:r>
      <w:proofErr w:type="spellStart"/>
      <w:r>
        <w:t>Telegram</w:t>
      </w:r>
      <w:proofErr w:type="spellEnd"/>
      <w:r>
        <w:t xml:space="preserve"> и пр.) признается Сторонами как имеющая юридическую силу, и может быть использована как техническое задание, дополнения к Договору (в случае явного обоюдного согласия по рассматриваемому вопросу), обязательства по оплате, доказательства в суде. </w:t>
      </w:r>
    </w:p>
    <w:p w14:paraId="746BF5A0" w14:textId="611A045D" w:rsidR="006476F9" w:rsidRDefault="003A59BE" w:rsidP="003A59BE">
      <w:pPr>
        <w:pStyle w:val="1"/>
      </w:pPr>
      <w:r>
        <w:t xml:space="preserve">АДРЕСА И РЕКВИЗИТЫ СТОРОН </w:t>
      </w:r>
    </w:p>
    <w:tbl>
      <w:tblPr>
        <w:tblW w:w="10490" w:type="dxa"/>
        <w:tblLayout w:type="fixed"/>
        <w:tblLook w:val="0000" w:firstRow="0" w:lastRow="0" w:firstColumn="0" w:lastColumn="0" w:noHBand="0" w:noVBand="0"/>
      </w:tblPr>
      <w:tblGrid>
        <w:gridCol w:w="5245"/>
        <w:gridCol w:w="5245"/>
      </w:tblGrid>
      <w:tr w:rsidR="003A59BE" w:rsidRPr="00D507CD" w14:paraId="6DA4FB88" w14:textId="77777777" w:rsidTr="00FC6951">
        <w:trPr>
          <w:trHeight w:val="290"/>
        </w:trPr>
        <w:tc>
          <w:tcPr>
            <w:tcW w:w="5245" w:type="dxa"/>
          </w:tcPr>
          <w:p w14:paraId="1D154789" w14:textId="77777777" w:rsidR="003A59BE" w:rsidRPr="001B4CFE" w:rsidRDefault="003A59BE" w:rsidP="00FC6951">
            <w:pPr>
              <w:pStyle w:val="a3"/>
              <w:spacing w:before="0" w:after="0" w:line="240" w:lineRule="auto"/>
              <w:jc w:val="left"/>
              <w:rPr>
                <w:b/>
                <w:sz w:val="20"/>
                <w:szCs w:val="20"/>
                <w:highlight w:val="yellow"/>
              </w:rPr>
            </w:pPr>
            <w:r w:rsidRPr="001B4CFE">
              <w:rPr>
                <w:b/>
                <w:sz w:val="20"/>
                <w:szCs w:val="20"/>
                <w:highlight w:val="yellow"/>
              </w:rPr>
              <w:t>Заказчик</w:t>
            </w:r>
          </w:p>
        </w:tc>
        <w:tc>
          <w:tcPr>
            <w:tcW w:w="5245" w:type="dxa"/>
          </w:tcPr>
          <w:p w14:paraId="546624F7" w14:textId="77777777" w:rsidR="003A59BE" w:rsidRPr="003A59BE" w:rsidRDefault="003A59BE" w:rsidP="00FC6951">
            <w:pPr>
              <w:pStyle w:val="a3"/>
              <w:spacing w:before="0" w:after="0" w:line="240" w:lineRule="auto"/>
              <w:jc w:val="left"/>
              <w:rPr>
                <w:b/>
                <w:sz w:val="20"/>
                <w:szCs w:val="20"/>
              </w:rPr>
            </w:pPr>
            <w:r w:rsidRPr="003A59BE">
              <w:rPr>
                <w:b/>
                <w:sz w:val="20"/>
                <w:szCs w:val="20"/>
              </w:rPr>
              <w:t>Подрядчик</w:t>
            </w:r>
          </w:p>
        </w:tc>
      </w:tr>
      <w:tr w:rsidR="003A59BE" w:rsidRPr="00D507CD" w14:paraId="73949208" w14:textId="77777777" w:rsidTr="00FC6951">
        <w:trPr>
          <w:trHeight w:val="290"/>
        </w:trPr>
        <w:tc>
          <w:tcPr>
            <w:tcW w:w="5245" w:type="dxa"/>
          </w:tcPr>
          <w:p w14:paraId="6D528E82" w14:textId="25AFA741" w:rsidR="003A59BE" w:rsidRPr="001B4CFE" w:rsidRDefault="003A59BE" w:rsidP="00FC6951">
            <w:pPr>
              <w:pStyle w:val="a3"/>
              <w:spacing w:before="0" w:after="0" w:line="240" w:lineRule="auto"/>
              <w:rPr>
                <w:b/>
                <w:bCs/>
                <w:sz w:val="20"/>
                <w:szCs w:val="20"/>
                <w:highlight w:val="yellow"/>
              </w:rPr>
            </w:pPr>
            <w:r w:rsidRPr="001B4CFE">
              <w:rPr>
                <w:b/>
                <w:bCs/>
                <w:sz w:val="20"/>
                <w:szCs w:val="20"/>
                <w:highlight w:val="yellow"/>
              </w:rPr>
              <w:t>ООО «</w:t>
            </w:r>
            <w:r w:rsidR="001B4CFE" w:rsidRPr="001B4CFE">
              <w:rPr>
                <w:b/>
                <w:bCs/>
                <w:sz w:val="20"/>
                <w:szCs w:val="20"/>
                <w:highlight w:val="yellow"/>
              </w:rPr>
              <w:t xml:space="preserve">             </w:t>
            </w:r>
            <w:r w:rsidRPr="001B4CFE">
              <w:rPr>
                <w:b/>
                <w:bCs/>
                <w:sz w:val="20"/>
                <w:szCs w:val="20"/>
                <w:highlight w:val="yellow"/>
              </w:rPr>
              <w:t>»</w:t>
            </w:r>
          </w:p>
          <w:p w14:paraId="1332060B" w14:textId="689D5E3B" w:rsidR="003A59BE" w:rsidRPr="001B4CFE" w:rsidRDefault="003A59BE" w:rsidP="00FC6951">
            <w:pPr>
              <w:pStyle w:val="a3"/>
              <w:spacing w:after="0" w:line="240" w:lineRule="auto"/>
              <w:rPr>
                <w:sz w:val="20"/>
                <w:szCs w:val="20"/>
                <w:highlight w:val="yellow"/>
              </w:rPr>
            </w:pPr>
            <w:r w:rsidRPr="001B4CFE">
              <w:rPr>
                <w:b/>
                <w:bCs/>
                <w:sz w:val="20"/>
                <w:szCs w:val="20"/>
                <w:highlight w:val="yellow"/>
              </w:rPr>
              <w:t>Юр. адрес:</w:t>
            </w:r>
            <w:r w:rsidRPr="001B4CFE">
              <w:rPr>
                <w:sz w:val="20"/>
                <w:szCs w:val="20"/>
                <w:highlight w:val="yellow"/>
              </w:rPr>
              <w:t xml:space="preserve"> </w:t>
            </w:r>
          </w:p>
          <w:p w14:paraId="011E8E5F" w14:textId="7834F76A" w:rsidR="003A59BE" w:rsidRPr="001B4CFE" w:rsidRDefault="003A59BE" w:rsidP="003A59BE">
            <w:pPr>
              <w:widowControl w:val="0"/>
              <w:ind w:firstLine="0"/>
              <w:rPr>
                <w:rFonts w:eastAsia="Calibri"/>
                <w:color w:val="auto"/>
                <w:szCs w:val="20"/>
                <w:highlight w:val="yellow"/>
                <w:lang w:eastAsia="en-US"/>
              </w:rPr>
            </w:pPr>
            <w:r w:rsidRPr="001B4CFE">
              <w:rPr>
                <w:rFonts w:eastAsia="Calibri"/>
                <w:b/>
                <w:bCs/>
                <w:color w:val="auto"/>
                <w:szCs w:val="20"/>
                <w:highlight w:val="yellow"/>
                <w:lang w:eastAsia="en-US"/>
              </w:rPr>
              <w:t>Почтовый адрес:</w:t>
            </w:r>
            <w:r w:rsidRPr="001B4CFE">
              <w:rPr>
                <w:rFonts w:eastAsia="Calibri"/>
                <w:color w:val="auto"/>
                <w:szCs w:val="20"/>
                <w:highlight w:val="yellow"/>
                <w:lang w:eastAsia="en-US"/>
              </w:rPr>
              <w:t xml:space="preserve"> </w:t>
            </w:r>
          </w:p>
          <w:p w14:paraId="0C4872BC" w14:textId="2304929F" w:rsidR="003A59BE" w:rsidRPr="001B4CFE" w:rsidRDefault="003A59BE" w:rsidP="003A59BE">
            <w:pPr>
              <w:widowControl w:val="0"/>
              <w:ind w:firstLine="0"/>
              <w:rPr>
                <w:rFonts w:eastAsia="Calibri"/>
                <w:color w:val="auto"/>
                <w:szCs w:val="20"/>
                <w:highlight w:val="yellow"/>
                <w:lang w:eastAsia="en-US"/>
              </w:rPr>
            </w:pPr>
            <w:r w:rsidRPr="001B4CFE">
              <w:rPr>
                <w:rFonts w:eastAsia="Calibri"/>
                <w:b/>
                <w:bCs/>
                <w:color w:val="auto"/>
                <w:szCs w:val="20"/>
                <w:highlight w:val="yellow"/>
                <w:lang w:eastAsia="en-US"/>
              </w:rPr>
              <w:t>ИНН  / КПП</w:t>
            </w:r>
            <w:r w:rsidRPr="001B4CFE">
              <w:rPr>
                <w:rFonts w:eastAsia="Calibri"/>
                <w:color w:val="auto"/>
                <w:szCs w:val="20"/>
                <w:highlight w:val="yellow"/>
                <w:lang w:eastAsia="en-US"/>
              </w:rPr>
              <w:t xml:space="preserve"> </w:t>
            </w:r>
          </w:p>
          <w:p w14:paraId="52664DD2" w14:textId="0179B402" w:rsidR="003A59BE" w:rsidRPr="001B4CFE" w:rsidRDefault="003A59BE" w:rsidP="003A59BE">
            <w:pPr>
              <w:widowControl w:val="0"/>
              <w:ind w:firstLine="0"/>
              <w:rPr>
                <w:szCs w:val="20"/>
                <w:highlight w:val="yellow"/>
              </w:rPr>
            </w:pPr>
            <w:r w:rsidRPr="001B4CFE">
              <w:rPr>
                <w:b/>
                <w:bCs/>
                <w:szCs w:val="20"/>
                <w:highlight w:val="yellow"/>
              </w:rPr>
              <w:t>ОГРН</w:t>
            </w:r>
            <w:r w:rsidRPr="001B4CFE">
              <w:rPr>
                <w:szCs w:val="20"/>
                <w:highlight w:val="yellow"/>
              </w:rPr>
              <w:t xml:space="preserve"> </w:t>
            </w:r>
          </w:p>
          <w:p w14:paraId="39C4471F" w14:textId="34FB66D3" w:rsidR="003A59BE" w:rsidRPr="001B4CFE" w:rsidRDefault="003A59BE" w:rsidP="003A59BE">
            <w:pPr>
              <w:widowControl w:val="0"/>
              <w:ind w:firstLine="0"/>
              <w:rPr>
                <w:szCs w:val="20"/>
                <w:highlight w:val="yellow"/>
              </w:rPr>
            </w:pPr>
            <w:r w:rsidRPr="001B4CFE">
              <w:rPr>
                <w:b/>
                <w:bCs/>
                <w:szCs w:val="20"/>
                <w:highlight w:val="yellow"/>
              </w:rPr>
              <w:lastRenderedPageBreak/>
              <w:t>Р/с</w:t>
            </w:r>
            <w:r w:rsidRPr="001B4CFE">
              <w:rPr>
                <w:szCs w:val="20"/>
                <w:highlight w:val="yellow"/>
              </w:rPr>
              <w:t xml:space="preserve"> </w:t>
            </w:r>
          </w:p>
          <w:p w14:paraId="39E9398B" w14:textId="2BA48C0A" w:rsidR="003A59BE" w:rsidRPr="001B4CFE" w:rsidRDefault="003A59BE" w:rsidP="003A59BE">
            <w:pPr>
              <w:widowControl w:val="0"/>
              <w:ind w:firstLine="0"/>
              <w:rPr>
                <w:rFonts w:eastAsia="Calibri"/>
                <w:color w:val="auto"/>
                <w:szCs w:val="20"/>
                <w:highlight w:val="yellow"/>
                <w:lang w:eastAsia="en-US"/>
              </w:rPr>
            </w:pPr>
            <w:r w:rsidRPr="001B4CFE">
              <w:rPr>
                <w:b/>
                <w:bCs/>
                <w:szCs w:val="20"/>
                <w:highlight w:val="yellow"/>
              </w:rPr>
              <w:t>К/с</w:t>
            </w:r>
            <w:r w:rsidRPr="001B4CFE">
              <w:rPr>
                <w:szCs w:val="20"/>
                <w:highlight w:val="yellow"/>
              </w:rPr>
              <w:t xml:space="preserve"> </w:t>
            </w:r>
          </w:p>
          <w:p w14:paraId="435155B3" w14:textId="629D2360" w:rsidR="003A59BE" w:rsidRPr="001B4CFE" w:rsidRDefault="003A59BE" w:rsidP="00FC6951">
            <w:pPr>
              <w:pStyle w:val="a3"/>
              <w:spacing w:before="0" w:after="0" w:line="240" w:lineRule="auto"/>
              <w:rPr>
                <w:sz w:val="20"/>
                <w:szCs w:val="20"/>
                <w:highlight w:val="yellow"/>
              </w:rPr>
            </w:pPr>
            <w:r w:rsidRPr="001B4CFE">
              <w:rPr>
                <w:b/>
                <w:bCs/>
                <w:sz w:val="20"/>
                <w:szCs w:val="20"/>
                <w:highlight w:val="yellow"/>
              </w:rPr>
              <w:t>БИК</w:t>
            </w:r>
            <w:r w:rsidRPr="001B4CFE">
              <w:rPr>
                <w:sz w:val="20"/>
                <w:szCs w:val="20"/>
                <w:highlight w:val="yellow"/>
              </w:rPr>
              <w:t xml:space="preserve"> </w:t>
            </w:r>
          </w:p>
        </w:tc>
        <w:tc>
          <w:tcPr>
            <w:tcW w:w="5245" w:type="dxa"/>
          </w:tcPr>
          <w:p w14:paraId="22518374" w14:textId="77777777" w:rsidR="003A59BE" w:rsidRPr="003A59BE" w:rsidRDefault="003A59BE" w:rsidP="00FC6951">
            <w:pPr>
              <w:pStyle w:val="a3"/>
              <w:spacing w:before="0" w:after="0" w:line="240" w:lineRule="auto"/>
              <w:jc w:val="left"/>
              <w:rPr>
                <w:b/>
                <w:sz w:val="20"/>
                <w:szCs w:val="20"/>
              </w:rPr>
            </w:pPr>
            <w:r w:rsidRPr="003A59BE">
              <w:rPr>
                <w:b/>
                <w:sz w:val="20"/>
                <w:szCs w:val="20"/>
              </w:rPr>
              <w:lastRenderedPageBreak/>
              <w:t>ООО «А-Индустрия»</w:t>
            </w:r>
          </w:p>
          <w:p w14:paraId="2C2CC14C" w14:textId="77777777" w:rsidR="003A59BE" w:rsidRPr="003A59BE" w:rsidRDefault="003A59BE" w:rsidP="00FC6951">
            <w:pPr>
              <w:pStyle w:val="a3"/>
              <w:spacing w:before="0" w:after="0" w:line="240" w:lineRule="auto"/>
              <w:rPr>
                <w:b/>
                <w:sz w:val="20"/>
                <w:szCs w:val="20"/>
              </w:rPr>
            </w:pPr>
            <w:r w:rsidRPr="003A59BE">
              <w:rPr>
                <w:b/>
                <w:sz w:val="20"/>
                <w:szCs w:val="20"/>
              </w:rPr>
              <w:t xml:space="preserve">Юридический адрес: </w:t>
            </w:r>
          </w:p>
          <w:p w14:paraId="4C005760" w14:textId="77777777" w:rsidR="003A59BE" w:rsidRPr="003A59BE" w:rsidRDefault="003A59BE" w:rsidP="00FC6951">
            <w:pPr>
              <w:pStyle w:val="a3"/>
              <w:spacing w:before="0" w:after="0" w:line="240" w:lineRule="auto"/>
              <w:rPr>
                <w:sz w:val="20"/>
                <w:szCs w:val="20"/>
              </w:rPr>
            </w:pPr>
            <w:r w:rsidRPr="003A59BE">
              <w:rPr>
                <w:sz w:val="20"/>
                <w:szCs w:val="20"/>
              </w:rPr>
              <w:t xml:space="preserve">190020, г. Санкт-Петербург, улица Курляндская д. 46, лит. А, 2 </w:t>
            </w:r>
            <w:proofErr w:type="spellStart"/>
            <w:r w:rsidRPr="003A59BE">
              <w:rPr>
                <w:sz w:val="20"/>
                <w:szCs w:val="20"/>
              </w:rPr>
              <w:t>эт</w:t>
            </w:r>
            <w:proofErr w:type="spellEnd"/>
            <w:r w:rsidRPr="003A59BE">
              <w:rPr>
                <w:sz w:val="20"/>
                <w:szCs w:val="20"/>
              </w:rPr>
              <w:t xml:space="preserve">, пом. 2, комната </w:t>
            </w:r>
            <w:proofErr w:type="gramStart"/>
            <w:r w:rsidRPr="003A59BE">
              <w:rPr>
                <w:sz w:val="20"/>
                <w:szCs w:val="20"/>
              </w:rPr>
              <w:t>1-4</w:t>
            </w:r>
            <w:proofErr w:type="gramEnd"/>
          </w:p>
          <w:p w14:paraId="4424E4C0" w14:textId="77777777" w:rsidR="003A59BE" w:rsidRPr="003A59BE" w:rsidRDefault="003A59BE" w:rsidP="00FC6951">
            <w:pPr>
              <w:pStyle w:val="a3"/>
              <w:spacing w:before="0" w:after="0" w:line="240" w:lineRule="auto"/>
              <w:rPr>
                <w:b/>
                <w:sz w:val="20"/>
                <w:szCs w:val="20"/>
              </w:rPr>
            </w:pPr>
            <w:r w:rsidRPr="003A59BE">
              <w:rPr>
                <w:b/>
                <w:sz w:val="20"/>
                <w:szCs w:val="20"/>
              </w:rPr>
              <w:t>Место нахождения:</w:t>
            </w:r>
          </w:p>
          <w:p w14:paraId="566882A6" w14:textId="77777777" w:rsidR="003A59BE" w:rsidRPr="003A59BE" w:rsidRDefault="003A59BE" w:rsidP="00FC6951">
            <w:pPr>
              <w:pStyle w:val="a3"/>
              <w:spacing w:before="0" w:after="0" w:line="240" w:lineRule="auto"/>
              <w:rPr>
                <w:b/>
                <w:sz w:val="20"/>
                <w:szCs w:val="20"/>
              </w:rPr>
            </w:pPr>
            <w:r w:rsidRPr="003A59BE">
              <w:rPr>
                <w:sz w:val="20"/>
                <w:szCs w:val="20"/>
              </w:rPr>
              <w:t>190020, г. Санкт-Петербург, ул. Курляндская д. 46, лит. А, (2 этаж)</w:t>
            </w:r>
            <w:r w:rsidRPr="003A59BE">
              <w:rPr>
                <w:b/>
                <w:sz w:val="20"/>
                <w:szCs w:val="20"/>
              </w:rPr>
              <w:t xml:space="preserve"> </w:t>
            </w:r>
          </w:p>
          <w:p w14:paraId="0268FF89" w14:textId="77777777" w:rsidR="003A59BE" w:rsidRPr="003A59BE" w:rsidRDefault="003A59BE" w:rsidP="00FC6951">
            <w:pPr>
              <w:pStyle w:val="a3"/>
              <w:spacing w:before="0" w:after="0" w:line="240" w:lineRule="auto"/>
              <w:rPr>
                <w:sz w:val="20"/>
                <w:szCs w:val="20"/>
              </w:rPr>
            </w:pPr>
            <w:r w:rsidRPr="003A59BE">
              <w:rPr>
                <w:b/>
                <w:sz w:val="20"/>
                <w:szCs w:val="20"/>
              </w:rPr>
              <w:lastRenderedPageBreak/>
              <w:t>ИНН/КПП</w:t>
            </w:r>
            <w:r w:rsidRPr="003A59BE">
              <w:rPr>
                <w:sz w:val="20"/>
                <w:szCs w:val="20"/>
              </w:rPr>
              <w:t xml:space="preserve"> 5407491560/783901001</w:t>
            </w:r>
          </w:p>
          <w:p w14:paraId="111FED75" w14:textId="77777777" w:rsidR="003A59BE" w:rsidRPr="003A59BE" w:rsidRDefault="003A59BE" w:rsidP="00FC6951">
            <w:pPr>
              <w:pStyle w:val="a3"/>
              <w:spacing w:before="0" w:after="0" w:line="240" w:lineRule="auto"/>
              <w:rPr>
                <w:sz w:val="20"/>
                <w:szCs w:val="20"/>
              </w:rPr>
            </w:pPr>
            <w:r w:rsidRPr="003A59BE">
              <w:rPr>
                <w:b/>
                <w:sz w:val="20"/>
                <w:szCs w:val="20"/>
              </w:rPr>
              <w:t>ОГРН</w:t>
            </w:r>
            <w:r w:rsidRPr="003A59BE">
              <w:rPr>
                <w:sz w:val="20"/>
                <w:szCs w:val="20"/>
              </w:rPr>
              <w:t xml:space="preserve"> 1135476169509</w:t>
            </w:r>
          </w:p>
          <w:p w14:paraId="10E56E50" w14:textId="77777777" w:rsidR="003A59BE" w:rsidRPr="003A59BE" w:rsidRDefault="003A59BE" w:rsidP="00FC6951">
            <w:pPr>
              <w:pStyle w:val="a3"/>
              <w:spacing w:before="0" w:after="0" w:line="240" w:lineRule="auto"/>
              <w:rPr>
                <w:sz w:val="20"/>
                <w:szCs w:val="20"/>
              </w:rPr>
            </w:pPr>
            <w:r w:rsidRPr="003A59BE">
              <w:rPr>
                <w:b/>
                <w:sz w:val="20"/>
                <w:szCs w:val="20"/>
              </w:rPr>
              <w:t>Р/с</w:t>
            </w:r>
            <w:r w:rsidRPr="003A59BE">
              <w:rPr>
                <w:sz w:val="20"/>
                <w:szCs w:val="20"/>
              </w:rPr>
              <w:t xml:space="preserve"> 40702810032220000217 в филиале «Санкт-Петербургский»</w:t>
            </w:r>
          </w:p>
          <w:p w14:paraId="4CC59E25" w14:textId="77777777" w:rsidR="003A59BE" w:rsidRPr="003A59BE" w:rsidRDefault="003A59BE" w:rsidP="00FC6951">
            <w:pPr>
              <w:pStyle w:val="a3"/>
              <w:spacing w:before="0" w:after="0" w:line="240" w:lineRule="auto"/>
              <w:rPr>
                <w:sz w:val="20"/>
                <w:szCs w:val="20"/>
              </w:rPr>
            </w:pPr>
            <w:r w:rsidRPr="003A59BE">
              <w:rPr>
                <w:sz w:val="20"/>
                <w:szCs w:val="20"/>
              </w:rPr>
              <w:t>АО «АЛЬФА-БАНК» в г. Санкт-Петербург</w:t>
            </w:r>
          </w:p>
          <w:p w14:paraId="5450DC4A" w14:textId="77777777" w:rsidR="003A59BE" w:rsidRPr="003A59BE" w:rsidRDefault="003A59BE" w:rsidP="00FC6951">
            <w:pPr>
              <w:pStyle w:val="a3"/>
              <w:spacing w:before="0" w:after="0" w:line="240" w:lineRule="auto"/>
              <w:rPr>
                <w:sz w:val="20"/>
                <w:szCs w:val="20"/>
              </w:rPr>
            </w:pPr>
            <w:r w:rsidRPr="003A59BE">
              <w:rPr>
                <w:b/>
                <w:sz w:val="20"/>
                <w:szCs w:val="20"/>
              </w:rPr>
              <w:t>К/с</w:t>
            </w:r>
            <w:r w:rsidRPr="003A59BE">
              <w:rPr>
                <w:sz w:val="20"/>
                <w:szCs w:val="20"/>
              </w:rPr>
              <w:t xml:space="preserve"> 30101810600000000786</w:t>
            </w:r>
          </w:p>
          <w:p w14:paraId="3D1FDD79" w14:textId="77777777" w:rsidR="003A59BE" w:rsidRPr="003A59BE" w:rsidRDefault="003A59BE" w:rsidP="00FC6951">
            <w:pPr>
              <w:pStyle w:val="a3"/>
              <w:spacing w:before="0" w:after="0" w:line="240" w:lineRule="auto"/>
              <w:rPr>
                <w:sz w:val="20"/>
                <w:szCs w:val="20"/>
              </w:rPr>
            </w:pPr>
            <w:r w:rsidRPr="003A59BE">
              <w:rPr>
                <w:b/>
                <w:sz w:val="20"/>
                <w:szCs w:val="20"/>
              </w:rPr>
              <w:t>БИК</w:t>
            </w:r>
            <w:r w:rsidRPr="003A59BE">
              <w:rPr>
                <w:sz w:val="20"/>
                <w:szCs w:val="20"/>
              </w:rPr>
              <w:t xml:space="preserve"> 044030786</w:t>
            </w:r>
          </w:p>
          <w:p w14:paraId="0A803597" w14:textId="77777777" w:rsidR="003A59BE" w:rsidRPr="003A59BE" w:rsidRDefault="003A59BE" w:rsidP="00FC6951">
            <w:pPr>
              <w:pStyle w:val="a3"/>
              <w:spacing w:before="0" w:after="0" w:line="240" w:lineRule="auto"/>
              <w:jc w:val="left"/>
              <w:rPr>
                <w:b/>
                <w:sz w:val="20"/>
                <w:szCs w:val="20"/>
                <w:highlight w:val="cyan"/>
              </w:rPr>
            </w:pPr>
          </w:p>
        </w:tc>
      </w:tr>
      <w:tr w:rsidR="003A59BE" w:rsidRPr="00D507CD" w14:paraId="20D07594" w14:textId="77777777" w:rsidTr="00FC6951">
        <w:trPr>
          <w:trHeight w:val="290"/>
        </w:trPr>
        <w:tc>
          <w:tcPr>
            <w:tcW w:w="5245" w:type="dxa"/>
          </w:tcPr>
          <w:p w14:paraId="25B3353E" w14:textId="77777777" w:rsidR="003A59BE" w:rsidRPr="003A59BE" w:rsidRDefault="003A59BE" w:rsidP="00FC6951">
            <w:pPr>
              <w:pStyle w:val="a3"/>
              <w:spacing w:before="0" w:after="0" w:line="240" w:lineRule="auto"/>
              <w:jc w:val="left"/>
              <w:rPr>
                <w:sz w:val="20"/>
                <w:szCs w:val="20"/>
              </w:rPr>
            </w:pPr>
            <w:r w:rsidRPr="003A59BE">
              <w:rPr>
                <w:sz w:val="20"/>
                <w:szCs w:val="20"/>
              </w:rPr>
              <w:lastRenderedPageBreak/>
              <w:t>_________________________________________</w:t>
            </w:r>
          </w:p>
          <w:p w14:paraId="670E5A92" w14:textId="77777777" w:rsidR="003A59BE" w:rsidRPr="003A59BE" w:rsidRDefault="003A59BE" w:rsidP="00FC6951">
            <w:pPr>
              <w:pStyle w:val="a3"/>
              <w:spacing w:before="0" w:after="0" w:line="240" w:lineRule="auto"/>
              <w:jc w:val="left"/>
              <w:rPr>
                <w:sz w:val="20"/>
                <w:szCs w:val="20"/>
              </w:rPr>
            </w:pPr>
            <w:r w:rsidRPr="001B4CFE">
              <w:rPr>
                <w:sz w:val="20"/>
                <w:szCs w:val="20"/>
                <w:highlight w:val="yellow"/>
              </w:rPr>
              <w:t>Генеральный директор</w:t>
            </w:r>
          </w:p>
          <w:p w14:paraId="2CB58515" w14:textId="416303DC" w:rsidR="003A59BE" w:rsidRPr="003A59BE" w:rsidRDefault="003A59BE" w:rsidP="00FC6951">
            <w:pPr>
              <w:pStyle w:val="a3"/>
              <w:spacing w:before="0" w:after="0" w:line="240" w:lineRule="auto"/>
              <w:jc w:val="left"/>
              <w:rPr>
                <w:sz w:val="20"/>
                <w:szCs w:val="20"/>
              </w:rPr>
            </w:pPr>
          </w:p>
        </w:tc>
        <w:tc>
          <w:tcPr>
            <w:tcW w:w="5245" w:type="dxa"/>
          </w:tcPr>
          <w:p w14:paraId="4ABF3BA3" w14:textId="77777777" w:rsidR="003A59BE" w:rsidRPr="003A59BE" w:rsidRDefault="003A59BE" w:rsidP="00FC6951">
            <w:pPr>
              <w:pStyle w:val="a3"/>
              <w:spacing w:before="0" w:after="0" w:line="240" w:lineRule="auto"/>
              <w:jc w:val="left"/>
              <w:rPr>
                <w:sz w:val="20"/>
                <w:szCs w:val="20"/>
              </w:rPr>
            </w:pPr>
            <w:r w:rsidRPr="003A59BE">
              <w:rPr>
                <w:sz w:val="20"/>
                <w:szCs w:val="20"/>
              </w:rPr>
              <w:t>____________________________________</w:t>
            </w:r>
          </w:p>
          <w:p w14:paraId="255FC138" w14:textId="77777777" w:rsidR="003A59BE" w:rsidRPr="003A59BE" w:rsidRDefault="003A59BE" w:rsidP="00FC6951">
            <w:pPr>
              <w:pStyle w:val="a3"/>
              <w:spacing w:before="0" w:after="0" w:line="240" w:lineRule="auto"/>
              <w:jc w:val="left"/>
              <w:rPr>
                <w:sz w:val="20"/>
                <w:szCs w:val="20"/>
              </w:rPr>
            </w:pPr>
            <w:r w:rsidRPr="003A59BE">
              <w:rPr>
                <w:sz w:val="20"/>
                <w:szCs w:val="20"/>
              </w:rPr>
              <w:t>Директор</w:t>
            </w:r>
          </w:p>
          <w:p w14:paraId="6584557C" w14:textId="0E97F953" w:rsidR="003A59BE" w:rsidRPr="003A59BE" w:rsidRDefault="003A59BE" w:rsidP="00FC6951">
            <w:pPr>
              <w:pStyle w:val="a3"/>
              <w:spacing w:before="0" w:after="0" w:line="240" w:lineRule="auto"/>
              <w:jc w:val="left"/>
              <w:rPr>
                <w:sz w:val="20"/>
                <w:szCs w:val="20"/>
              </w:rPr>
            </w:pPr>
            <w:r w:rsidRPr="003A59BE">
              <w:rPr>
                <w:sz w:val="20"/>
                <w:szCs w:val="20"/>
              </w:rPr>
              <w:t>Палилов И.</w:t>
            </w:r>
            <w:r w:rsidR="00F059E1">
              <w:rPr>
                <w:sz w:val="20"/>
                <w:szCs w:val="20"/>
              </w:rPr>
              <w:t xml:space="preserve"> </w:t>
            </w:r>
            <w:r w:rsidRPr="003A59BE">
              <w:rPr>
                <w:sz w:val="20"/>
                <w:szCs w:val="20"/>
              </w:rPr>
              <w:t>Ю.</w:t>
            </w:r>
          </w:p>
        </w:tc>
      </w:tr>
      <w:tr w:rsidR="003A59BE" w:rsidRPr="00D507CD" w14:paraId="2FB2B907" w14:textId="77777777" w:rsidTr="00FC6951">
        <w:trPr>
          <w:trHeight w:val="290"/>
        </w:trPr>
        <w:tc>
          <w:tcPr>
            <w:tcW w:w="5245" w:type="dxa"/>
          </w:tcPr>
          <w:p w14:paraId="6C1AD1A6" w14:textId="77777777" w:rsidR="003A59BE" w:rsidRDefault="003A59BE" w:rsidP="00FC6951">
            <w:pPr>
              <w:pStyle w:val="a3"/>
              <w:spacing w:before="0" w:after="0" w:line="240" w:lineRule="auto"/>
              <w:jc w:val="left"/>
              <w:rPr>
                <w:sz w:val="20"/>
                <w:szCs w:val="20"/>
              </w:rPr>
            </w:pPr>
          </w:p>
          <w:p w14:paraId="328C50D6" w14:textId="77777777" w:rsidR="003A59BE" w:rsidRDefault="003A59BE" w:rsidP="00FC6951">
            <w:pPr>
              <w:pStyle w:val="a3"/>
              <w:spacing w:before="0" w:after="0" w:line="240" w:lineRule="auto"/>
              <w:jc w:val="left"/>
              <w:rPr>
                <w:sz w:val="20"/>
                <w:szCs w:val="20"/>
              </w:rPr>
            </w:pPr>
          </w:p>
          <w:p w14:paraId="783B6815" w14:textId="5BE9C736" w:rsidR="003A59BE" w:rsidRPr="003A59BE" w:rsidRDefault="003A59BE" w:rsidP="00FC6951">
            <w:pPr>
              <w:pStyle w:val="a3"/>
              <w:spacing w:before="0" w:after="0" w:line="240" w:lineRule="auto"/>
              <w:jc w:val="left"/>
              <w:rPr>
                <w:sz w:val="20"/>
                <w:szCs w:val="20"/>
              </w:rPr>
            </w:pPr>
            <w:r w:rsidRPr="003A59BE">
              <w:rPr>
                <w:sz w:val="20"/>
                <w:szCs w:val="20"/>
              </w:rPr>
              <w:t>МП</w:t>
            </w:r>
          </w:p>
        </w:tc>
        <w:tc>
          <w:tcPr>
            <w:tcW w:w="5245" w:type="dxa"/>
          </w:tcPr>
          <w:p w14:paraId="1DADE800" w14:textId="77777777" w:rsidR="003A59BE" w:rsidRDefault="003A59BE" w:rsidP="00FC6951">
            <w:pPr>
              <w:pStyle w:val="a3"/>
              <w:spacing w:before="0" w:after="0" w:line="240" w:lineRule="auto"/>
              <w:jc w:val="left"/>
              <w:rPr>
                <w:sz w:val="20"/>
                <w:szCs w:val="20"/>
              </w:rPr>
            </w:pPr>
          </w:p>
          <w:p w14:paraId="1D299196" w14:textId="77777777" w:rsidR="003A59BE" w:rsidRDefault="003A59BE" w:rsidP="00FC6951">
            <w:pPr>
              <w:pStyle w:val="a3"/>
              <w:spacing w:before="0" w:after="0" w:line="240" w:lineRule="auto"/>
              <w:jc w:val="left"/>
              <w:rPr>
                <w:sz w:val="20"/>
                <w:szCs w:val="20"/>
              </w:rPr>
            </w:pPr>
          </w:p>
          <w:p w14:paraId="1A14EC1C" w14:textId="33AA090A" w:rsidR="003A59BE" w:rsidRPr="003A59BE" w:rsidRDefault="003A59BE" w:rsidP="00FC6951">
            <w:pPr>
              <w:pStyle w:val="a3"/>
              <w:spacing w:before="0" w:after="0" w:line="240" w:lineRule="auto"/>
              <w:jc w:val="left"/>
              <w:rPr>
                <w:sz w:val="20"/>
                <w:szCs w:val="20"/>
              </w:rPr>
            </w:pPr>
            <w:r w:rsidRPr="003A59BE">
              <w:rPr>
                <w:sz w:val="20"/>
                <w:szCs w:val="20"/>
              </w:rPr>
              <w:t>МП</w:t>
            </w:r>
          </w:p>
        </w:tc>
      </w:tr>
    </w:tbl>
    <w:p w14:paraId="207FC7A0" w14:textId="77777777" w:rsidR="003A59BE" w:rsidRDefault="003A59BE">
      <w:pPr>
        <w:spacing w:after="175" w:line="259" w:lineRule="auto"/>
        <w:ind w:left="365" w:right="358" w:hanging="10"/>
        <w:jc w:val="center"/>
      </w:pPr>
    </w:p>
    <w:sectPr w:rsidR="003A59BE" w:rsidSect="003A59BE">
      <w:pgSz w:w="11906" w:h="16838"/>
      <w:pgMar w:top="1135" w:right="848" w:bottom="1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E7723"/>
    <w:multiLevelType w:val="hybridMultilevel"/>
    <w:tmpl w:val="7614559E"/>
    <w:lvl w:ilvl="0" w:tplc="16A2CD68">
      <w:start w:val="1"/>
      <w:numFmt w:val="decimal"/>
      <w:pStyle w:val="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B040C8">
      <w:start w:val="1"/>
      <w:numFmt w:val="lowerLetter"/>
      <w:lvlText w:val="%2"/>
      <w:lvlJc w:val="left"/>
      <w:pPr>
        <w:ind w:left="42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E89D14">
      <w:start w:val="1"/>
      <w:numFmt w:val="lowerRoman"/>
      <w:lvlText w:val="%3"/>
      <w:lvlJc w:val="left"/>
      <w:pPr>
        <w:ind w:left="49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DC74E2">
      <w:start w:val="1"/>
      <w:numFmt w:val="decimal"/>
      <w:lvlText w:val="%4"/>
      <w:lvlJc w:val="left"/>
      <w:pPr>
        <w:ind w:left="56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5488F6">
      <w:start w:val="1"/>
      <w:numFmt w:val="lowerLetter"/>
      <w:lvlText w:val="%5"/>
      <w:lvlJc w:val="left"/>
      <w:pPr>
        <w:ind w:left="6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0669AA">
      <w:start w:val="1"/>
      <w:numFmt w:val="lowerRoman"/>
      <w:lvlText w:val="%6"/>
      <w:lvlJc w:val="left"/>
      <w:pPr>
        <w:ind w:left="7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509C80">
      <w:start w:val="1"/>
      <w:numFmt w:val="decimal"/>
      <w:lvlText w:val="%7"/>
      <w:lvlJc w:val="left"/>
      <w:pPr>
        <w:ind w:left="78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C82896">
      <w:start w:val="1"/>
      <w:numFmt w:val="lowerLetter"/>
      <w:lvlText w:val="%8"/>
      <w:lvlJc w:val="left"/>
      <w:pPr>
        <w:ind w:left="85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1C5832">
      <w:start w:val="1"/>
      <w:numFmt w:val="lowerRoman"/>
      <w:lvlText w:val="%9"/>
      <w:lvlJc w:val="left"/>
      <w:pPr>
        <w:ind w:left="92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F9"/>
    <w:rsid w:val="001B4CFE"/>
    <w:rsid w:val="003A59BE"/>
    <w:rsid w:val="006476F9"/>
    <w:rsid w:val="00F0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7A1E"/>
  <w15:docId w15:val="{8F417D61-B1B9-4B29-BF66-D985B5F7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3" w:line="269" w:lineRule="auto"/>
      <w:ind w:firstLine="698"/>
      <w:jc w:val="both"/>
    </w:pPr>
    <w:rPr>
      <w:rFonts w:ascii="Times New Roman" w:eastAsia="Times New Roman" w:hAnsi="Times New Roman" w:cs="Times New Roman"/>
      <w:color w:val="000000"/>
      <w:sz w:val="20"/>
    </w:rPr>
  </w:style>
  <w:style w:type="paragraph" w:styleId="1">
    <w:name w:val="heading 1"/>
    <w:next w:val="a"/>
    <w:link w:val="10"/>
    <w:uiPriority w:val="9"/>
    <w:qFormat/>
    <w:pPr>
      <w:keepNext/>
      <w:keepLines/>
      <w:numPr>
        <w:numId w:val="1"/>
      </w:numPr>
      <w:spacing w:after="51"/>
      <w:ind w:left="365"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3">
    <w:name w:val="Обычный без отступов"/>
    <w:basedOn w:val="a"/>
    <w:qFormat/>
    <w:rsid w:val="003A59BE"/>
    <w:pPr>
      <w:spacing w:before="120" w:after="120" w:line="276" w:lineRule="auto"/>
      <w:ind w:firstLine="0"/>
    </w:pPr>
    <w:rPr>
      <w:rFonts w:eastAsia="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2849</Words>
  <Characters>16244</Characters>
  <Application>Microsoft Office Word</Application>
  <DocSecurity>0</DocSecurity>
  <Lines>135</Lines>
  <Paragraphs>38</Paragraphs>
  <ScaleCrop>false</ScaleCrop>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АИ-004 Рамочный договор субподряда (Талинет)</dc:title>
  <dc:subject/>
  <dc:creator>Ivan Palilov</dc:creator>
  <cp:keywords/>
  <cp:lastModifiedBy>Naina</cp:lastModifiedBy>
  <cp:revision>4</cp:revision>
  <dcterms:created xsi:type="dcterms:W3CDTF">2021-11-08T11:21:00Z</dcterms:created>
  <dcterms:modified xsi:type="dcterms:W3CDTF">2021-11-08T11:26:00Z</dcterms:modified>
</cp:coreProperties>
</file>